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E1" w:rsidRPr="005F0B55" w:rsidRDefault="000F2FE1" w:rsidP="003F7D82">
      <w:pPr>
        <w:jc w:val="right"/>
        <w:rPr>
          <w:b/>
          <w:bCs/>
          <w:sz w:val="24"/>
          <w:szCs w:val="24"/>
        </w:rPr>
      </w:pPr>
      <w:r>
        <w:rPr>
          <w:b/>
          <w:sz w:val="24"/>
        </w:rPr>
        <w:t xml:space="preserve"> </w:t>
      </w:r>
      <w:r w:rsidRPr="005F0B55">
        <w:rPr>
          <w:b/>
          <w:sz w:val="24"/>
        </w:rPr>
        <w:t>V. 25. júla 2017</w:t>
      </w:r>
    </w:p>
    <w:p w:rsidR="000F2FE1" w:rsidRPr="005F0B55" w:rsidRDefault="000F2FE1" w:rsidP="00861B00">
      <w:pPr>
        <w:rPr>
          <w:rFonts w:ascii="Calibri" w:hAnsi="Calibri"/>
        </w:rPr>
      </w:pPr>
      <w:r w:rsidRPr="005F0B55">
        <w:rPr>
          <w:rFonts w:ascii="Calibri" w:hAnsi="Calibri"/>
          <w:sz w:val="52"/>
        </w:rPr>
        <w:t>Konzultácia panela pre MSP - Cielená revízia spotrebiteľského práva EÚ</w:t>
      </w:r>
    </w:p>
    <w:p w:rsidR="000F2FE1" w:rsidRPr="005F0B55" w:rsidRDefault="000F2FE1" w:rsidP="00861B00">
      <w:pPr>
        <w:rPr>
          <w:rFonts w:ascii="Calibri" w:hAnsi="Calibri"/>
          <w:sz w:val="28"/>
          <w:szCs w:val="28"/>
        </w:rPr>
      </w:pPr>
      <w:r w:rsidRPr="005F0B55">
        <w:rPr>
          <w:rFonts w:ascii="Calibri" w:hAnsi="Calibri"/>
          <w:sz w:val="28"/>
        </w:rPr>
        <w:t>Úvod</w:t>
      </w:r>
    </w:p>
    <w:p w:rsidR="000F2FE1" w:rsidRPr="005F0B55" w:rsidRDefault="000F2FE1" w:rsidP="00B85F2B">
      <w:pPr>
        <w:rPr>
          <w:rFonts w:ascii="Calibri" w:hAnsi="Calibri"/>
        </w:rPr>
      </w:pPr>
    </w:p>
    <w:p w:rsidR="000F2FE1" w:rsidRPr="005F0B55" w:rsidRDefault="000F2FE1" w:rsidP="00FD4FBC">
      <w:pPr>
        <w:pStyle w:val="Normlnywebov"/>
        <w:jc w:val="both"/>
        <w:rPr>
          <w:rFonts w:ascii="Calibri" w:hAnsi="Calibri"/>
        </w:rPr>
      </w:pPr>
      <w:r w:rsidRPr="005F0B55">
        <w:rPr>
          <w:rFonts w:ascii="Calibri" w:hAnsi="Calibri"/>
        </w:rPr>
        <w:t xml:space="preserve">Komisia nedávno ukončila tzv. </w:t>
      </w:r>
      <w:hyperlink r:id="rId8">
        <w:r w:rsidRPr="005F0B55">
          <w:rPr>
            <w:rStyle w:val="Hypertextovprepojenie"/>
            <w:rFonts w:ascii="Calibri" w:hAnsi="Calibri"/>
            <w:color w:val="auto"/>
          </w:rPr>
          <w:t>„kontrolu vhodnosti“ právnych predpisov EÚ v oblasti spotrebiteľského práva a marketingu a hodnotenie smernice o právach spotrebiteľov</w:t>
        </w:r>
      </w:hyperlink>
      <w:r w:rsidRPr="005F0B55">
        <w:rPr>
          <w:rStyle w:val="Hypertextovprepojenie"/>
          <w:rFonts w:ascii="Calibri" w:hAnsi="Calibri"/>
          <w:color w:val="auto"/>
        </w:rPr>
        <w:t xml:space="preserve"> (pozri výsledky tu: </w:t>
      </w:r>
      <w:hyperlink r:id="rId9">
        <w:r w:rsidRPr="005F0B55">
          <w:rPr>
            <w:rStyle w:val="Hypertextovprepojenie"/>
            <w:rFonts w:ascii="Calibri" w:hAnsi="Calibri"/>
          </w:rPr>
          <w:t>http://ec.europa.eu/newsroom/just/item-detail.cfm?item_id=59332</w:t>
        </w:r>
      </w:hyperlink>
      <w:r w:rsidRPr="005F0B55">
        <w:rPr>
          <w:rFonts w:ascii="Calibri" w:hAnsi="Calibri"/>
        </w:rPr>
        <w:t xml:space="preserve"> Na základe výsledkov sa potvrdilo, že vo všeobecnosti spotrebiteľské právo EÚ naďalej spĺňa svoj účel. Pri ich účinnom uplatňovaní riešia existujúce pravidlá problémy, s ktorými sa spotrebitelia v súčasnosti stretávajú aj na online trhoch. Avšak zistenia poukazujú aj na potrebu zlepšiť informovanosť, presadzovanie predpisov a možnosti nápravy s cieľom čo najlepšie využiť existujúce právne predpisy.</w:t>
      </w:r>
    </w:p>
    <w:p w:rsidR="000F2FE1" w:rsidRPr="005F0B55" w:rsidRDefault="000F2FE1" w:rsidP="00FD4FBC">
      <w:pPr>
        <w:pStyle w:val="Normlnywebov"/>
        <w:jc w:val="both"/>
        <w:rPr>
          <w:rFonts w:ascii="Calibri" w:hAnsi="Calibri"/>
        </w:rPr>
      </w:pPr>
      <w:r w:rsidRPr="005F0B55">
        <w:rPr>
          <w:rFonts w:ascii="Calibri" w:hAnsi="Calibri"/>
        </w:rPr>
        <w:t>30. júna 2017 začala Komisia otvorenú verejnú konzultáciu s cieľom zistiť názory zainteresovaných strán na všetky možné následné kroky. Verejná konzultácia je otvorená d</w:t>
      </w:r>
      <w:r w:rsidR="00650FC4">
        <w:rPr>
          <w:rFonts w:ascii="Calibri" w:hAnsi="Calibri"/>
        </w:rPr>
        <w:t>o 8. októbra 2017. Zú</w:t>
      </w:r>
      <w:r w:rsidRPr="005F0B55">
        <w:rPr>
          <w:rFonts w:ascii="Calibri" w:hAnsi="Calibri"/>
        </w:rPr>
        <w:t>častni</w:t>
      </w:r>
      <w:r w:rsidR="00650FC4">
        <w:rPr>
          <w:rFonts w:ascii="Calibri" w:hAnsi="Calibri"/>
        </w:rPr>
        <w:t xml:space="preserve">te sa jej vyplnením dotazníka nižšie a jeho zaslaním na </w:t>
      </w:r>
      <w:hyperlink r:id="rId10" w:history="1">
        <w:r w:rsidR="00650FC4" w:rsidRPr="00446B4C">
          <w:rPr>
            <w:rStyle w:val="Hypertextovprepojenie"/>
            <w:rFonts w:ascii="Calibri" w:hAnsi="Calibri"/>
            <w:highlight w:val="yellow"/>
          </w:rPr>
          <w:t>een@rpicpo.sk</w:t>
        </w:r>
      </w:hyperlink>
      <w:r w:rsidR="00650FC4">
        <w:rPr>
          <w:rFonts w:ascii="Calibri" w:hAnsi="Calibri"/>
        </w:rPr>
        <w:t>.</w:t>
      </w:r>
      <w:r w:rsidR="00650FC4" w:rsidRPr="005F0B55">
        <w:rPr>
          <w:rFonts w:ascii="Calibri" w:hAnsi="Calibri"/>
        </w:rPr>
        <w:t xml:space="preserve"> </w:t>
      </w:r>
    </w:p>
    <w:p w:rsidR="000F2FE1" w:rsidRPr="005F0B55" w:rsidRDefault="000F2FE1" w:rsidP="006A6E1D">
      <w:pPr>
        <w:pStyle w:val="Normlnywebov"/>
        <w:jc w:val="both"/>
        <w:rPr>
          <w:rFonts w:ascii="Calibri" w:hAnsi="Calibri"/>
          <w:b/>
        </w:rPr>
      </w:pPr>
      <w:r w:rsidRPr="005F0B55">
        <w:rPr>
          <w:rFonts w:ascii="Calibri" w:hAnsi="Calibri"/>
        </w:rPr>
        <w:t xml:space="preserve">Prostredníctvom tohto prieskumu chce Komisia zistiť názory </w:t>
      </w:r>
      <w:r w:rsidRPr="00EA097D">
        <w:rPr>
          <w:rFonts w:ascii="Calibri" w:hAnsi="Calibri"/>
          <w:u w:val="single"/>
        </w:rPr>
        <w:t>osobitne od malých a stredných podnikov</w:t>
      </w:r>
      <w:r w:rsidRPr="005F0B55">
        <w:rPr>
          <w:rFonts w:ascii="Calibri" w:hAnsi="Calibri"/>
        </w:rPr>
        <w:t xml:space="preserve">, aby porozumela prípadným vplyvom, ktoré plánované legislatívne zmeny môžu mať na </w:t>
      </w:r>
      <w:r w:rsidRPr="005F0B55">
        <w:rPr>
          <w:rFonts w:ascii="Calibri" w:hAnsi="Calibri"/>
          <w:b/>
        </w:rPr>
        <w:t>malé a stredné podniky, ktoré predávajú tovar alebo služby spotrebiteľom v Európe.</w:t>
      </w:r>
    </w:p>
    <w:p w:rsidR="000F2FE1" w:rsidRPr="005F0B55" w:rsidRDefault="000F2FE1" w:rsidP="00FD4FBC">
      <w:pPr>
        <w:pStyle w:val="Normlnywebov"/>
        <w:jc w:val="both"/>
        <w:rPr>
          <w:rFonts w:ascii="Calibri" w:hAnsi="Calibri"/>
        </w:rPr>
      </w:pPr>
      <w:r w:rsidRPr="005F0B55">
        <w:rPr>
          <w:rFonts w:ascii="Calibri" w:hAnsi="Calibri"/>
        </w:rPr>
        <w:t>Tento prieskum pre malé a stredné podniky je rozdelený do troch častí:</w:t>
      </w:r>
    </w:p>
    <w:p w:rsidR="000F2FE1" w:rsidRPr="005F0B55" w:rsidRDefault="000F2FE1" w:rsidP="00586C73">
      <w:pPr>
        <w:pStyle w:val="Normlnywebov"/>
        <w:ind w:left="720"/>
        <w:jc w:val="both"/>
        <w:rPr>
          <w:rFonts w:ascii="Calibri" w:hAnsi="Calibri"/>
          <w:b/>
        </w:rPr>
      </w:pPr>
      <w:r w:rsidRPr="005F0B55">
        <w:rPr>
          <w:rFonts w:ascii="Calibri" w:hAnsi="Calibri"/>
          <w:b/>
        </w:rPr>
        <w:t>A. Prvá časť obsahuje „otázky o vás“ (maximálne 10 otázok)</w:t>
      </w:r>
    </w:p>
    <w:p w:rsidR="000F2FE1" w:rsidRPr="005F0B55" w:rsidRDefault="000F2FE1" w:rsidP="00586C73">
      <w:pPr>
        <w:pStyle w:val="Normlnywebov"/>
        <w:ind w:left="720"/>
        <w:jc w:val="both"/>
        <w:rPr>
          <w:rFonts w:ascii="Calibri" w:hAnsi="Calibri"/>
        </w:rPr>
      </w:pPr>
      <w:r w:rsidRPr="005F0B55">
        <w:rPr>
          <w:rFonts w:ascii="Calibri" w:hAnsi="Calibri"/>
        </w:rPr>
        <w:t>Tieto otázky vás nasmerujú k otázkam, ktoré sú pre váš podnik najrelevantnejšie</w:t>
      </w:r>
    </w:p>
    <w:p w:rsidR="000F2FE1" w:rsidRPr="005F0B55" w:rsidRDefault="000F2FE1" w:rsidP="00586C73">
      <w:pPr>
        <w:pStyle w:val="Normlnywebov"/>
        <w:ind w:left="720"/>
        <w:jc w:val="both"/>
        <w:rPr>
          <w:rFonts w:ascii="Calibri" w:hAnsi="Calibri"/>
        </w:rPr>
      </w:pPr>
      <w:r w:rsidRPr="005F0B55">
        <w:rPr>
          <w:rFonts w:ascii="Calibri" w:hAnsi="Calibri"/>
          <w:b/>
        </w:rPr>
        <w:t xml:space="preserve">B. Druhá časť obsahuje „všeobecný dotazník“ (7 otázok). </w:t>
      </w:r>
      <w:r w:rsidRPr="005F0B55">
        <w:rPr>
          <w:rFonts w:ascii="Calibri" w:hAnsi="Calibri"/>
        </w:rPr>
        <w:t>Pozostáva z dvoch častí:</w:t>
      </w:r>
    </w:p>
    <w:p w:rsidR="000F2FE1" w:rsidRPr="005F0B55" w:rsidRDefault="000F2FE1" w:rsidP="00586C73">
      <w:pPr>
        <w:pStyle w:val="Normlnywebov"/>
        <w:ind w:left="1440"/>
        <w:jc w:val="both"/>
        <w:rPr>
          <w:rFonts w:ascii="Calibri" w:hAnsi="Calibri"/>
          <w:b/>
        </w:rPr>
      </w:pPr>
      <w:r w:rsidRPr="005F0B55">
        <w:rPr>
          <w:rFonts w:ascii="Calibri" w:hAnsi="Calibri"/>
          <w:b/>
        </w:rPr>
        <w:t>B.1.</w:t>
      </w:r>
      <w:r w:rsidRPr="005F0B55">
        <w:rPr>
          <w:rFonts w:ascii="Calibri" w:hAnsi="Calibri"/>
        </w:rPr>
        <w:t xml:space="preserve"> </w:t>
      </w:r>
      <w:r w:rsidRPr="005F0B55">
        <w:rPr>
          <w:rFonts w:ascii="Calibri" w:hAnsi="Calibri"/>
          <w:b/>
        </w:rPr>
        <w:t>Možnosti odškodnenia spotrebiteľov a možné prostriedky nápravy pre spotrebiteľov, ktorí sa stali obeťami nekalých obchodných praktík</w:t>
      </w:r>
    </w:p>
    <w:p w:rsidR="000F2FE1" w:rsidRPr="005F0B55" w:rsidRDefault="000F2FE1" w:rsidP="00960333">
      <w:pPr>
        <w:ind w:left="1440"/>
        <w:jc w:val="both"/>
        <w:rPr>
          <w:rFonts w:ascii="Calibri" w:hAnsi="Calibri"/>
          <w:sz w:val="24"/>
          <w:highlight w:val="yellow"/>
        </w:rPr>
      </w:pPr>
      <w:r w:rsidRPr="005F0B55">
        <w:rPr>
          <w:rFonts w:ascii="Calibri" w:hAnsi="Calibri"/>
          <w:sz w:val="24"/>
        </w:rPr>
        <w:lastRenderedPageBreak/>
        <w:t>[</w:t>
      </w:r>
      <w:r w:rsidRPr="005F0B55">
        <w:rPr>
          <w:rFonts w:ascii="Calibri" w:hAnsi="Calibri"/>
          <w:b/>
          <w:sz w:val="24"/>
        </w:rPr>
        <w:t>„Odškodnenie/prostriedky nápravy“</w:t>
      </w:r>
      <w:r w:rsidRPr="005F0B55">
        <w:rPr>
          <w:rFonts w:ascii="Calibri" w:hAnsi="Calibri"/>
          <w:sz w:val="24"/>
        </w:rPr>
        <w:t xml:space="preserve"> znamená to, čo spotrebitelia môžu získať pri náprave situácie, keď boli porušené ich práva (napr. vypovedanie zmluvy, vrátenie peňazí)]</w:t>
      </w:r>
    </w:p>
    <w:p w:rsidR="000F2FE1" w:rsidRPr="005F0B55" w:rsidRDefault="000F2FE1" w:rsidP="00586C73">
      <w:pPr>
        <w:pStyle w:val="Normlnywebov"/>
        <w:ind w:left="1440"/>
        <w:jc w:val="both"/>
        <w:rPr>
          <w:rFonts w:ascii="Calibri" w:hAnsi="Calibri"/>
          <w:b/>
        </w:rPr>
      </w:pPr>
      <w:r w:rsidRPr="005F0B55">
        <w:rPr>
          <w:rFonts w:ascii="Calibri" w:hAnsi="Calibri"/>
          <w:b/>
        </w:rPr>
        <w:t>B.2. Lepšie presadzovanie práva – posilnenie sankcií za porušenie spotrebiteľských predpisov</w:t>
      </w:r>
    </w:p>
    <w:p w:rsidR="000F2FE1" w:rsidRPr="005F0B55" w:rsidRDefault="000F2FE1" w:rsidP="00960333">
      <w:pPr>
        <w:ind w:left="720" w:firstLine="720"/>
        <w:rPr>
          <w:rFonts w:ascii="Calibri" w:hAnsi="Calibri"/>
          <w:sz w:val="24"/>
          <w:szCs w:val="24"/>
        </w:rPr>
      </w:pPr>
      <w:r w:rsidRPr="005F0B55">
        <w:rPr>
          <w:rFonts w:ascii="Calibri" w:hAnsi="Calibri"/>
          <w:sz w:val="24"/>
        </w:rPr>
        <w:t>[„Sankcie“ znamenajú trest za porušenie predpisov na ochranu spotrebiteľa]</w:t>
      </w:r>
    </w:p>
    <w:p w:rsidR="000F2FE1" w:rsidRPr="005F0B55" w:rsidRDefault="000F2FE1" w:rsidP="00586C73">
      <w:pPr>
        <w:pStyle w:val="Normlnywebov"/>
        <w:ind w:left="1440"/>
        <w:jc w:val="both"/>
        <w:rPr>
          <w:rFonts w:ascii="Calibri" w:hAnsi="Calibri"/>
          <w:b/>
        </w:rPr>
      </w:pPr>
    </w:p>
    <w:p w:rsidR="000F2FE1" w:rsidRPr="005F0B55" w:rsidRDefault="000F2FE1" w:rsidP="007A6D7D">
      <w:pPr>
        <w:pStyle w:val="Normlnywebov"/>
        <w:ind w:left="720"/>
        <w:jc w:val="both"/>
        <w:rPr>
          <w:rFonts w:ascii="Calibri" w:hAnsi="Calibri"/>
          <w:b/>
        </w:rPr>
      </w:pPr>
      <w:r w:rsidRPr="005F0B55">
        <w:rPr>
          <w:rFonts w:ascii="Calibri" w:hAnsi="Calibri"/>
          <w:b/>
        </w:rPr>
        <w:t>C. Tretia časť pozostáva z troch osobitných dotazníkov zameraných na tieto oblasti:</w:t>
      </w:r>
    </w:p>
    <w:p w:rsidR="000F2FE1" w:rsidRPr="005F0B55" w:rsidRDefault="000F2FE1" w:rsidP="00EC0BCF">
      <w:pPr>
        <w:pStyle w:val="Normlnywebov"/>
        <w:ind w:left="1440"/>
        <w:jc w:val="both"/>
        <w:rPr>
          <w:rFonts w:ascii="Calibri" w:hAnsi="Calibri"/>
          <w:b/>
        </w:rPr>
      </w:pPr>
      <w:r w:rsidRPr="005F0B55">
        <w:rPr>
          <w:rFonts w:ascii="Calibri" w:hAnsi="Calibri"/>
          <w:b/>
        </w:rPr>
        <w:t>C.1. Možné zjednodušenie existujúcich predpisov týkajúcich sa elektronických transakcií, predovšetkým</w:t>
      </w:r>
      <w:r w:rsidRPr="005F0B55">
        <w:rPr>
          <w:rFonts w:ascii="Calibri" w:hAnsi="Calibri"/>
          <w:b/>
          <w:u w:val="single"/>
        </w:rPr>
        <w:t xml:space="preserve"> práva odstúpiť od zmluvy</w:t>
      </w:r>
      <w:r w:rsidRPr="005F0B55">
        <w:rPr>
          <w:rFonts w:ascii="Calibri" w:hAnsi="Calibri"/>
          <w:b/>
        </w:rPr>
        <w:t xml:space="preserve"> (maximálne 4 otázky)</w:t>
      </w:r>
    </w:p>
    <w:p w:rsidR="000F2FE1" w:rsidRPr="005F0B55" w:rsidRDefault="000F2FE1" w:rsidP="00EC0BCF">
      <w:pPr>
        <w:pStyle w:val="Normlnywebov"/>
        <w:ind w:left="1440"/>
        <w:jc w:val="both"/>
        <w:rPr>
          <w:rFonts w:ascii="Calibri" w:hAnsi="Calibri"/>
        </w:rPr>
      </w:pPr>
      <w:r w:rsidRPr="005F0B55">
        <w:rPr>
          <w:rFonts w:ascii="Calibri" w:hAnsi="Calibri"/>
        </w:rPr>
        <w:t>[Právo odstúpiť od zmluvy sa týka 14-dňovej lehoty (tiež nazývanej lehotou na rozmyslenie), počas ktorej môže spotrebiteľ zrušiť objednávku a vrátiť výrobok kúpený online.]</w:t>
      </w:r>
    </w:p>
    <w:p w:rsidR="000F2FE1" w:rsidRPr="005F0B55" w:rsidRDefault="000F2FE1" w:rsidP="00586C73">
      <w:pPr>
        <w:pStyle w:val="Normlnywebov"/>
        <w:ind w:left="1440"/>
        <w:jc w:val="both"/>
        <w:rPr>
          <w:rFonts w:ascii="Calibri" w:hAnsi="Calibri"/>
          <w:b/>
        </w:rPr>
      </w:pPr>
      <w:r w:rsidRPr="005F0B55">
        <w:rPr>
          <w:rFonts w:ascii="Calibri" w:hAnsi="Calibri"/>
          <w:b/>
        </w:rPr>
        <w:t>C.2. Cielená revízia predpisov s cieľom zvýšiť</w:t>
      </w:r>
      <w:r w:rsidRPr="005F0B55">
        <w:rPr>
          <w:rFonts w:ascii="Calibri" w:hAnsi="Calibri"/>
          <w:b/>
          <w:u w:val="single"/>
        </w:rPr>
        <w:t xml:space="preserve"> transparentnosť online trhov</w:t>
      </w:r>
      <w:r w:rsidRPr="005F0B55">
        <w:rPr>
          <w:rFonts w:ascii="Calibri" w:hAnsi="Calibri"/>
          <w:b/>
        </w:rPr>
        <w:t xml:space="preserve"> (maximálne 12 otázok)</w:t>
      </w:r>
    </w:p>
    <w:p w:rsidR="000F2FE1" w:rsidRPr="005F0B55" w:rsidRDefault="000F2FE1" w:rsidP="00CC48E1">
      <w:pPr>
        <w:ind w:left="1440"/>
        <w:jc w:val="both"/>
        <w:rPr>
          <w:rFonts w:ascii="Calibri" w:hAnsi="Calibri"/>
          <w:sz w:val="24"/>
        </w:rPr>
      </w:pPr>
      <w:r w:rsidRPr="005F0B55">
        <w:rPr>
          <w:rFonts w:ascii="Calibri" w:hAnsi="Calibri"/>
          <w:sz w:val="24"/>
        </w:rPr>
        <w:t xml:space="preserve">[ </w:t>
      </w:r>
      <w:r w:rsidRPr="005F0B55">
        <w:rPr>
          <w:rFonts w:ascii="Calibri" w:hAnsi="Calibri"/>
          <w:b/>
          <w:sz w:val="24"/>
        </w:rPr>
        <w:t>„Online trh“</w:t>
      </w:r>
      <w:r w:rsidRPr="005F0B55">
        <w:rPr>
          <w:rFonts w:ascii="Calibri" w:hAnsi="Calibri"/>
          <w:sz w:val="24"/>
        </w:rPr>
        <w:t xml:space="preserve"> je poskytovateľ služieb, ktorý umožňuje spotrebiteľom a obchodníkom uzatvárať online kúpne zmluvy a zmluvy o poskytovaní služieb na svojom webovom sídle]</w:t>
      </w:r>
    </w:p>
    <w:p w:rsidR="000F2FE1" w:rsidRPr="005F0B55" w:rsidRDefault="000F2FE1" w:rsidP="00586C73">
      <w:pPr>
        <w:pStyle w:val="Normlnywebov"/>
        <w:ind w:left="1440"/>
        <w:jc w:val="both"/>
        <w:rPr>
          <w:rFonts w:ascii="Calibri" w:hAnsi="Calibri"/>
          <w:b/>
        </w:rPr>
      </w:pPr>
      <w:r w:rsidRPr="005F0B55">
        <w:rPr>
          <w:rFonts w:ascii="Calibri" w:hAnsi="Calibri"/>
          <w:b/>
        </w:rPr>
        <w:t xml:space="preserve">C.3. Cielená revízia predpisov týkajúcich sa </w:t>
      </w:r>
      <w:r w:rsidRPr="005F0B55">
        <w:rPr>
          <w:rFonts w:ascii="Calibri" w:hAnsi="Calibri"/>
          <w:b/>
          <w:u w:val="single"/>
        </w:rPr>
        <w:t>„bezplatných“ online služieb</w:t>
      </w:r>
      <w:r w:rsidRPr="005F0B55">
        <w:rPr>
          <w:rFonts w:ascii="Calibri" w:hAnsi="Calibri"/>
          <w:b/>
        </w:rPr>
        <w:t xml:space="preserve"> (maximálne 11 otázok)</w:t>
      </w:r>
    </w:p>
    <w:p w:rsidR="000F2FE1" w:rsidRPr="005F0B55" w:rsidRDefault="000F2FE1" w:rsidP="00CC48E1">
      <w:pPr>
        <w:ind w:left="1440"/>
        <w:jc w:val="both"/>
        <w:rPr>
          <w:rFonts w:ascii="Calibri" w:hAnsi="Calibri"/>
          <w:sz w:val="24"/>
          <w:szCs w:val="24"/>
        </w:rPr>
      </w:pPr>
      <w:r w:rsidRPr="005F0B55">
        <w:rPr>
          <w:rFonts w:ascii="Calibri" w:hAnsi="Calibri"/>
          <w:b/>
          <w:sz w:val="24"/>
        </w:rPr>
        <w:t>[„Bezplatné“ online služby</w:t>
      </w:r>
      <w:r w:rsidRPr="005F0B55">
        <w:rPr>
          <w:rFonts w:ascii="Calibri" w:hAnsi="Calibri"/>
          <w:sz w:val="24"/>
        </w:rPr>
        <w:t xml:space="preserve"> sú online služby, za ktoré spotrebitelia neplatia peniazmi, ale poskytujú údaje (napr. </w:t>
      </w:r>
      <w:proofErr w:type="spellStart"/>
      <w:r w:rsidRPr="005F0B55">
        <w:rPr>
          <w:rFonts w:ascii="Calibri" w:hAnsi="Calibri"/>
          <w:sz w:val="24"/>
        </w:rPr>
        <w:t>cloudové</w:t>
      </w:r>
      <w:proofErr w:type="spellEnd"/>
      <w:r w:rsidRPr="005F0B55">
        <w:rPr>
          <w:rFonts w:ascii="Calibri" w:hAnsi="Calibri"/>
          <w:sz w:val="24"/>
        </w:rPr>
        <w:t xml:space="preserve"> úložisko, elektronické učenie sa, sociálne médiá, e-mailové služby, komunikačné služby)]</w:t>
      </w:r>
    </w:p>
    <w:p w:rsidR="000F2FE1" w:rsidRPr="005F0B55" w:rsidRDefault="000F2FE1" w:rsidP="00FD4FBC">
      <w:pPr>
        <w:pStyle w:val="Normlnywebov"/>
        <w:jc w:val="both"/>
        <w:rPr>
          <w:rStyle w:val="Siln"/>
          <w:rFonts w:ascii="Calibri" w:hAnsi="Calibri"/>
        </w:rPr>
      </w:pPr>
      <w:r w:rsidRPr="005F0B55">
        <w:rPr>
          <w:rFonts w:ascii="Calibri" w:hAnsi="Calibri"/>
        </w:rPr>
        <w:t>Pre uľahčenie je dotazník usporiadaný tak, aby ste sa mohli rozhodnúť, či vyplníte všetky časti, alebo iba hlavný dotazník a/alebo osobitné dotazníky, ktoré pokladáte za relevantnejšie.</w:t>
      </w:r>
    </w:p>
    <w:p w:rsidR="000F2FE1" w:rsidRDefault="000F2FE1" w:rsidP="00281DF2">
      <w:pPr>
        <w:pStyle w:val="Nadpis2"/>
        <w:rPr>
          <w:rFonts w:ascii="Calibri" w:hAnsi="Calibri"/>
        </w:rPr>
      </w:pPr>
      <w:r w:rsidRPr="005F0B55">
        <w:rPr>
          <w:rFonts w:ascii="Calibri" w:hAnsi="Calibri"/>
        </w:rPr>
        <w:t>Ďakujeme za váš čas, ktorým Komisii pomôžete navrhnúť účinnejšie predpisy pre spotrebiteľov aj podnikateľské subjekty.</w:t>
      </w:r>
    </w:p>
    <w:p w:rsidR="00446B4C" w:rsidRPr="00446B4C" w:rsidRDefault="00446B4C" w:rsidP="00446B4C">
      <w:pPr>
        <w:rPr>
          <w:rFonts w:asciiTheme="minorHAnsi" w:hAnsiTheme="minorHAnsi"/>
          <w:sz w:val="26"/>
          <w:szCs w:val="26"/>
        </w:rPr>
      </w:pPr>
      <w:r w:rsidRPr="00446B4C">
        <w:rPr>
          <w:rFonts w:asciiTheme="minorHAnsi" w:hAnsiTheme="minorHAnsi"/>
          <w:sz w:val="26"/>
          <w:szCs w:val="26"/>
        </w:rPr>
        <w:t xml:space="preserve">RPIC Prešov – Enterprise </w:t>
      </w:r>
      <w:proofErr w:type="spellStart"/>
      <w:r w:rsidRPr="00446B4C">
        <w:rPr>
          <w:rFonts w:asciiTheme="minorHAnsi" w:hAnsiTheme="minorHAnsi"/>
          <w:sz w:val="26"/>
          <w:szCs w:val="26"/>
        </w:rPr>
        <w:t>Europe</w:t>
      </w:r>
      <w:proofErr w:type="spellEnd"/>
      <w:r w:rsidRPr="00446B4C">
        <w:rPr>
          <w:rFonts w:asciiTheme="minorHAnsi" w:hAnsiTheme="minorHAnsi"/>
          <w:sz w:val="26"/>
          <w:szCs w:val="26"/>
        </w:rPr>
        <w:t xml:space="preserve"> </w:t>
      </w:r>
      <w:proofErr w:type="spellStart"/>
      <w:r w:rsidRPr="00446B4C">
        <w:rPr>
          <w:rFonts w:asciiTheme="minorHAnsi" w:hAnsiTheme="minorHAnsi"/>
          <w:sz w:val="26"/>
          <w:szCs w:val="26"/>
        </w:rPr>
        <w:t>Network</w:t>
      </w:r>
      <w:proofErr w:type="spellEnd"/>
      <w:r w:rsidRPr="00446B4C">
        <w:rPr>
          <w:rFonts w:asciiTheme="minorHAnsi" w:hAnsiTheme="minorHAnsi"/>
          <w:sz w:val="26"/>
          <w:szCs w:val="26"/>
        </w:rPr>
        <w:t xml:space="preserve">, 051/75 60 330, 329, </w:t>
      </w:r>
      <w:hyperlink r:id="rId11" w:history="1">
        <w:r w:rsidRPr="00446B4C">
          <w:rPr>
            <w:rStyle w:val="Hypertextovprepojenie"/>
            <w:rFonts w:asciiTheme="minorHAnsi" w:hAnsiTheme="minorHAnsi"/>
            <w:sz w:val="26"/>
            <w:szCs w:val="26"/>
          </w:rPr>
          <w:t>een@rpicpo.sk</w:t>
        </w:r>
      </w:hyperlink>
      <w:r w:rsidRPr="00446B4C">
        <w:rPr>
          <w:rFonts w:asciiTheme="minorHAnsi" w:hAnsiTheme="minorHAnsi"/>
          <w:sz w:val="26"/>
          <w:szCs w:val="26"/>
        </w:rPr>
        <w:t xml:space="preserve">, </w:t>
      </w:r>
      <w:hyperlink r:id="rId12" w:history="1">
        <w:r w:rsidRPr="00446B4C">
          <w:rPr>
            <w:rStyle w:val="Hypertextovprepojenie"/>
            <w:rFonts w:asciiTheme="minorHAnsi" w:hAnsiTheme="minorHAnsi"/>
            <w:sz w:val="26"/>
            <w:szCs w:val="26"/>
          </w:rPr>
          <w:t>www.rpicpo.sk</w:t>
        </w:r>
      </w:hyperlink>
      <w:r w:rsidRPr="00446B4C">
        <w:rPr>
          <w:rFonts w:asciiTheme="minorHAnsi" w:hAnsiTheme="minorHAnsi"/>
          <w:sz w:val="26"/>
          <w:szCs w:val="26"/>
        </w:rPr>
        <w:t xml:space="preserve"> </w:t>
      </w:r>
    </w:p>
    <w:p w:rsidR="00607480" w:rsidRPr="00607480" w:rsidRDefault="000F2FE1" w:rsidP="00607480">
      <w:r w:rsidRPr="005F0B55">
        <w:rPr>
          <w:rFonts w:ascii="Calibri" w:hAnsi="Calibri"/>
        </w:rPr>
        <w:br w:type="page"/>
      </w:r>
      <w:bookmarkStart w:id="0" w:name="_GoBack"/>
      <w:bookmarkEnd w:id="0"/>
    </w:p>
    <w:p w:rsidR="000F2FE1" w:rsidRPr="005F0B55" w:rsidRDefault="000F2FE1" w:rsidP="00281DF2">
      <w:pPr>
        <w:pStyle w:val="Nadpis2"/>
        <w:rPr>
          <w:rFonts w:ascii="Calibri" w:hAnsi="Calibri"/>
          <w:sz w:val="36"/>
        </w:rPr>
      </w:pPr>
      <w:r w:rsidRPr="005F0B55">
        <w:rPr>
          <w:rFonts w:ascii="Calibri" w:hAnsi="Calibri"/>
          <w:sz w:val="36"/>
        </w:rPr>
        <w:lastRenderedPageBreak/>
        <w:t>A. Informácie o vás</w:t>
      </w:r>
    </w:p>
    <w:p w:rsidR="00446B4C" w:rsidRPr="00446B4C" w:rsidRDefault="00446B4C" w:rsidP="00446B4C">
      <w:pPr>
        <w:spacing w:before="100" w:beforeAutospacing="1" w:after="100" w:afterAutospacing="1" w:line="240" w:lineRule="auto"/>
        <w:rPr>
          <w:rFonts w:ascii="Calibri" w:hAnsi="Calibri"/>
          <w:sz w:val="24"/>
          <w:szCs w:val="24"/>
        </w:rPr>
      </w:pPr>
      <w:r>
        <w:rPr>
          <w:rFonts w:ascii="Calibri" w:hAnsi="Calibri"/>
          <w:b/>
          <w:sz w:val="24"/>
        </w:rPr>
        <w:t>0</w:t>
      </w:r>
      <w:r w:rsidRPr="005F0B55">
        <w:rPr>
          <w:rFonts w:ascii="Calibri" w:hAnsi="Calibri"/>
          <w:b/>
          <w:sz w:val="24"/>
        </w:rPr>
        <w:t xml:space="preserve">. </w:t>
      </w:r>
      <w:r>
        <w:rPr>
          <w:rFonts w:ascii="Calibri" w:hAnsi="Calibri"/>
          <w:b/>
          <w:sz w:val="24"/>
        </w:rPr>
        <w:t>Uveďte názov firmy, meno kontaktnej osoby vypĺňajúcej dotazník a jej e-mail príp. tel.</w:t>
      </w:r>
      <w:r>
        <w:rPr>
          <w:rFonts w:ascii="Calibri" w:hAnsi="Calibri"/>
          <w:sz w:val="24"/>
        </w:rPr>
        <w:t xml:space="preserve"> (toto sú informácie, ktoré nepostupujeme Európskej komisii; slúžia pracovníkom RPIC Prešov – Enterprise </w:t>
      </w:r>
      <w:proofErr w:type="spellStart"/>
      <w:r>
        <w:rPr>
          <w:rFonts w:ascii="Calibri" w:hAnsi="Calibri"/>
          <w:sz w:val="24"/>
        </w:rPr>
        <w:t>Europe</w:t>
      </w:r>
      <w:proofErr w:type="spellEnd"/>
      <w:r>
        <w:rPr>
          <w:rFonts w:ascii="Calibri" w:hAnsi="Calibri"/>
          <w:sz w:val="24"/>
        </w:rPr>
        <w:t xml:space="preserve"> </w:t>
      </w:r>
      <w:proofErr w:type="spellStart"/>
      <w:r>
        <w:rPr>
          <w:rFonts w:ascii="Calibri" w:hAnsi="Calibri"/>
          <w:sz w:val="24"/>
        </w:rPr>
        <w:t>Network</w:t>
      </w:r>
      <w:proofErr w:type="spellEnd"/>
      <w:r>
        <w:rPr>
          <w:rFonts w:ascii="Calibri" w:hAnsi="Calibri"/>
          <w:sz w:val="24"/>
        </w:rPr>
        <w:t xml:space="preserve"> na kontaktovanie v prípade, že im niečo v dotazníku nebude jasné)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446B4C" w:rsidRPr="005F0B55" w:rsidTr="00C24BD6">
        <w:tc>
          <w:tcPr>
            <w:tcW w:w="14220" w:type="dxa"/>
          </w:tcPr>
          <w:p w:rsidR="00446B4C" w:rsidRPr="00F8563E" w:rsidRDefault="00446B4C" w:rsidP="00C24BD6">
            <w:pPr>
              <w:spacing w:after="0" w:line="240" w:lineRule="auto"/>
              <w:rPr>
                <w:rFonts w:ascii="Calibri" w:hAnsi="Calibri"/>
                <w:sz w:val="24"/>
                <w:szCs w:val="24"/>
              </w:rPr>
            </w:pPr>
          </w:p>
          <w:p w:rsidR="00446B4C" w:rsidRPr="00F8563E" w:rsidRDefault="00446B4C" w:rsidP="00C24BD6">
            <w:pPr>
              <w:spacing w:after="0" w:line="240" w:lineRule="auto"/>
              <w:rPr>
                <w:rFonts w:ascii="Calibri" w:hAnsi="Calibri"/>
                <w:sz w:val="24"/>
                <w:szCs w:val="24"/>
              </w:rPr>
            </w:pPr>
          </w:p>
        </w:tc>
      </w:tr>
    </w:tbl>
    <w:p w:rsidR="000F2FE1" w:rsidRPr="005F0B55" w:rsidRDefault="000F2FE1" w:rsidP="00FD4FBC">
      <w:pPr>
        <w:rPr>
          <w:rFonts w:ascii="Calibri" w:hAnsi="Calibri"/>
        </w:rPr>
      </w:pPr>
    </w:p>
    <w:p w:rsidR="000F2FE1" w:rsidRPr="005F0B55" w:rsidRDefault="000F2FE1" w:rsidP="00E678E4">
      <w:pPr>
        <w:spacing w:before="100" w:beforeAutospacing="1" w:after="100" w:afterAutospacing="1" w:line="240" w:lineRule="auto"/>
        <w:rPr>
          <w:rFonts w:ascii="Calibri" w:hAnsi="Calibri"/>
          <w:b/>
          <w:sz w:val="24"/>
          <w:szCs w:val="24"/>
        </w:rPr>
      </w:pPr>
      <w:r w:rsidRPr="005F0B55">
        <w:rPr>
          <w:rFonts w:ascii="Calibri" w:hAnsi="Calibri"/>
          <w:b/>
          <w:sz w:val="24"/>
        </w:rPr>
        <w:t>1. V ktorej krajine má váš podnik sídlo?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EA097D" w:rsidRPr="005F0B55" w:rsidTr="00C24BD6">
        <w:tc>
          <w:tcPr>
            <w:tcW w:w="14220" w:type="dxa"/>
          </w:tcPr>
          <w:p w:rsidR="00EA097D" w:rsidRPr="00F8563E" w:rsidRDefault="00EA097D" w:rsidP="00C24BD6">
            <w:pPr>
              <w:spacing w:after="0" w:line="240" w:lineRule="auto"/>
              <w:rPr>
                <w:rFonts w:ascii="Calibri" w:hAnsi="Calibri"/>
                <w:sz w:val="24"/>
                <w:szCs w:val="24"/>
              </w:rPr>
            </w:pPr>
          </w:p>
          <w:p w:rsidR="00EA097D" w:rsidRPr="00F8563E" w:rsidRDefault="00EA097D" w:rsidP="00C24BD6">
            <w:pPr>
              <w:spacing w:after="0" w:line="240" w:lineRule="auto"/>
              <w:rPr>
                <w:rFonts w:ascii="Calibri" w:hAnsi="Calibri"/>
                <w:sz w:val="24"/>
                <w:szCs w:val="24"/>
              </w:rPr>
            </w:pPr>
          </w:p>
        </w:tc>
      </w:tr>
    </w:tbl>
    <w:p w:rsidR="000F2FE1" w:rsidRPr="005F0B55" w:rsidRDefault="000F2FE1" w:rsidP="00E678E4">
      <w:pPr>
        <w:pStyle w:val="Odsekzoznamu"/>
        <w:rPr>
          <w:rFonts w:ascii="Calibri" w:hAnsi="Calibri"/>
          <w:sz w:val="24"/>
          <w:szCs w:val="24"/>
        </w:rPr>
      </w:pPr>
    </w:p>
    <w:p w:rsidR="000F2FE1" w:rsidRPr="00446B4C" w:rsidRDefault="000F2FE1" w:rsidP="00E678E4">
      <w:pPr>
        <w:rPr>
          <w:rFonts w:ascii="Calibri" w:hAnsi="Calibri"/>
          <w:sz w:val="24"/>
        </w:rPr>
      </w:pPr>
      <w:r w:rsidRPr="005F0B55">
        <w:rPr>
          <w:rFonts w:ascii="Calibri" w:hAnsi="Calibri"/>
          <w:b/>
          <w:sz w:val="24"/>
        </w:rPr>
        <w:t>2. Aká je veľkosť vášho podniku?</w:t>
      </w:r>
      <w:r w:rsidR="00446B4C">
        <w:rPr>
          <w:rFonts w:ascii="Calibri" w:hAnsi="Calibri"/>
          <w:sz w:val="24"/>
        </w:rPr>
        <w:t xml:space="preserve"> (urobte dvojklik na štvorček pri vyhovujúcej možnosti a vyberte možnosť „začiarknutá“)</w:t>
      </w:r>
    </w:p>
    <w:p w:rsidR="000F2FE1" w:rsidRPr="00284358" w:rsidRDefault="00284358" w:rsidP="00284358">
      <w:pPr>
        <w:pStyle w:val="Nadpis2"/>
        <w:ind w:firstLine="720"/>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Samostatne zárobkovo činná osoba</w:t>
      </w:r>
    </w:p>
    <w:p w:rsidR="000F2FE1" w:rsidRPr="00284358" w:rsidRDefault="00284358" w:rsidP="00284358">
      <w:pPr>
        <w:pStyle w:val="Nadpis2"/>
        <w:ind w:firstLine="720"/>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proofErr w:type="spellStart"/>
      <w:r w:rsidR="000F2FE1" w:rsidRPr="00284358">
        <w:rPr>
          <w:rFonts w:ascii="Calibri" w:hAnsi="Calibri"/>
          <w:b w:val="0"/>
          <w:sz w:val="24"/>
        </w:rPr>
        <w:t>Mikropodnik</w:t>
      </w:r>
      <w:proofErr w:type="spellEnd"/>
      <w:r w:rsidR="000F2FE1" w:rsidRPr="00284358">
        <w:rPr>
          <w:rFonts w:ascii="Calibri" w:hAnsi="Calibri"/>
          <w:b w:val="0"/>
          <w:sz w:val="24"/>
        </w:rPr>
        <w:t xml:space="preserve"> (1 – 9 zamestnancov)</w:t>
      </w:r>
    </w:p>
    <w:p w:rsidR="000F2FE1" w:rsidRPr="00284358" w:rsidRDefault="00284358" w:rsidP="00284358">
      <w:pPr>
        <w:pStyle w:val="Nadpis2"/>
        <w:ind w:firstLine="720"/>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Malý podnik (10 – 49 zamestnancov)</w:t>
      </w:r>
    </w:p>
    <w:p w:rsidR="000F2FE1" w:rsidRPr="00284358" w:rsidRDefault="00284358" w:rsidP="00284358">
      <w:pPr>
        <w:pStyle w:val="Nadpis2"/>
        <w:ind w:firstLine="720"/>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Stredný podnik (50 – 249 zamestnancov)</w:t>
      </w:r>
    </w:p>
    <w:p w:rsidR="000F2FE1" w:rsidRPr="00284358" w:rsidRDefault="00284358" w:rsidP="00284358">
      <w:pPr>
        <w:pStyle w:val="Nadpis2"/>
        <w:ind w:firstLine="720"/>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Veľký podnik (250 a viac zamestnancov)</w:t>
      </w:r>
    </w:p>
    <w:p w:rsidR="000F2FE1" w:rsidRPr="005F0B55" w:rsidRDefault="000F2FE1" w:rsidP="00E678E4">
      <w:pPr>
        <w:pStyle w:val="Normlnywebov"/>
        <w:shd w:val="clear" w:color="auto" w:fill="FFFFFF"/>
        <w:rPr>
          <w:rFonts w:ascii="Calibri" w:hAnsi="Calibri"/>
          <w:b/>
          <w:bCs/>
        </w:rPr>
      </w:pPr>
    </w:p>
    <w:p w:rsidR="000F2FE1" w:rsidRPr="005F0B55" w:rsidRDefault="000F2FE1" w:rsidP="00FD4FBC">
      <w:pPr>
        <w:rPr>
          <w:rFonts w:ascii="Calibri" w:hAnsi="Calibri"/>
          <w:b/>
          <w:bCs/>
          <w:sz w:val="24"/>
          <w:szCs w:val="24"/>
        </w:rPr>
      </w:pPr>
      <w:r w:rsidRPr="005F0B55">
        <w:rPr>
          <w:rFonts w:ascii="Calibri" w:hAnsi="Calibri"/>
          <w:b/>
          <w:sz w:val="24"/>
        </w:rPr>
        <w:t>3. Aký približný obrat dosiahol váš podnik v minulom účtovnom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FD4FBC">
      <w:pPr>
        <w:rPr>
          <w:rFonts w:ascii="Calibri" w:hAnsi="Calibri"/>
          <w:sz w:val="24"/>
          <w:szCs w:val="24"/>
        </w:rPr>
      </w:pPr>
    </w:p>
    <w:p w:rsidR="000F2FE1" w:rsidRPr="005F0B55" w:rsidRDefault="000F2FE1" w:rsidP="009F4631">
      <w:pPr>
        <w:pStyle w:val="Odsekzoznamu"/>
        <w:ind w:left="0"/>
        <w:rPr>
          <w:rFonts w:ascii="Calibri" w:hAnsi="Calibri"/>
          <w:b/>
          <w:sz w:val="24"/>
          <w:szCs w:val="24"/>
        </w:rPr>
      </w:pPr>
      <w:r w:rsidRPr="005F0B55">
        <w:rPr>
          <w:rFonts w:ascii="Calibri" w:hAnsi="Calibri"/>
          <w:b/>
          <w:sz w:val="24"/>
        </w:rPr>
        <w:t>Otázky vám pomôžu vybrať si dotazníky, ktoré sú pre váš podnik najrelevantnejšie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pStyle w:val="Odsekzoznamu"/>
              <w:spacing w:after="0" w:line="240" w:lineRule="auto"/>
              <w:ind w:left="0"/>
              <w:rPr>
                <w:rFonts w:ascii="Calibri" w:hAnsi="Calibri"/>
                <w:b/>
                <w:sz w:val="24"/>
                <w:szCs w:val="24"/>
              </w:rPr>
            </w:pPr>
          </w:p>
          <w:p w:rsidR="000F2FE1" w:rsidRPr="00F8563E" w:rsidRDefault="000F2FE1" w:rsidP="00F8563E">
            <w:pPr>
              <w:shd w:val="clear" w:color="auto" w:fill="FFFFFF"/>
              <w:spacing w:after="0" w:line="240" w:lineRule="auto"/>
              <w:rPr>
                <w:rFonts w:ascii="Calibri" w:hAnsi="Calibri"/>
                <w:b/>
                <w:bCs/>
                <w:sz w:val="24"/>
                <w:szCs w:val="24"/>
              </w:rPr>
            </w:pPr>
            <w:r w:rsidRPr="00F8563E">
              <w:rPr>
                <w:rFonts w:ascii="Calibri" w:hAnsi="Calibri"/>
                <w:b/>
                <w:sz w:val="24"/>
                <w:szCs w:val="24"/>
              </w:rPr>
              <w:t>4. Umiestňujete na trh tovar/služby alebo predávate tovar/služby spotrebiteľom?</w:t>
            </w:r>
          </w:p>
          <w:p w:rsidR="000F2FE1" w:rsidRPr="00284358" w:rsidRDefault="00284358" w:rsidP="00284358">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284358">
              <w:rPr>
                <w:rFonts w:ascii="Calibri" w:hAnsi="Calibri"/>
                <w:b w:val="0"/>
                <w:sz w:val="24"/>
                <w:szCs w:val="24"/>
              </w:rPr>
              <w:t>Áno</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szCs w:val="24"/>
              </w:rPr>
              <w:t>Nie</w:t>
            </w:r>
          </w:p>
          <w:p w:rsidR="000F2FE1" w:rsidRPr="00F8563E" w:rsidRDefault="000F2FE1" w:rsidP="00F8563E">
            <w:pPr>
              <w:shd w:val="clear" w:color="auto" w:fill="FFFFFF"/>
              <w:spacing w:after="0" w:line="240" w:lineRule="auto"/>
              <w:rPr>
                <w:rFonts w:ascii="Calibri" w:hAnsi="Calibri"/>
                <w:b/>
                <w:sz w:val="24"/>
                <w:szCs w:val="24"/>
              </w:rPr>
            </w:pPr>
          </w:p>
          <w:p w:rsidR="000F2FE1" w:rsidRPr="00F8563E" w:rsidRDefault="000F2FE1" w:rsidP="00F8563E">
            <w:pPr>
              <w:shd w:val="clear" w:color="auto" w:fill="FFFFFF"/>
              <w:spacing w:after="0" w:line="240" w:lineRule="auto"/>
              <w:rPr>
                <w:rFonts w:ascii="Calibri" w:hAnsi="Calibri"/>
                <w:b/>
                <w:sz w:val="24"/>
                <w:szCs w:val="24"/>
              </w:rPr>
            </w:pPr>
            <w:r w:rsidRPr="00F8563E">
              <w:rPr>
                <w:rFonts w:ascii="Calibri" w:hAnsi="Calibri"/>
                <w:b/>
                <w:sz w:val="24"/>
                <w:szCs w:val="24"/>
              </w:rPr>
              <w:t xml:space="preserve">5. Aká je hlavná činnosť vášho podniku? </w:t>
            </w:r>
          </w:p>
          <w:tbl>
            <w:tblPr>
              <w:tblW w:w="0" w:type="auto"/>
              <w:tblCellMar>
                <w:top w:w="15" w:type="dxa"/>
                <w:left w:w="15" w:type="dxa"/>
                <w:bottom w:w="15" w:type="dxa"/>
                <w:right w:w="15" w:type="dxa"/>
              </w:tblCellMar>
              <w:tblLook w:val="00A0" w:firstRow="1" w:lastRow="0" w:firstColumn="1" w:lastColumn="0" w:noHBand="0" w:noVBand="0"/>
            </w:tblPr>
            <w:tblGrid>
              <w:gridCol w:w="6"/>
              <w:gridCol w:w="13772"/>
            </w:tblGrid>
            <w:tr w:rsidR="000F2FE1" w:rsidRPr="005F0B55" w:rsidTr="00625EC2">
              <w:tc>
                <w:tcPr>
                  <w:tcW w:w="0" w:type="auto"/>
                  <w:tcMar>
                    <w:top w:w="0" w:type="dxa"/>
                    <w:left w:w="0" w:type="dxa"/>
                    <w:bottom w:w="0" w:type="dxa"/>
                    <w:right w:w="0" w:type="dxa"/>
                  </w:tcMar>
                </w:tcPr>
                <w:p w:rsidR="000F2FE1" w:rsidRPr="005F0B55" w:rsidRDefault="000F2FE1" w:rsidP="00625EC2">
                  <w:pPr>
                    <w:spacing w:after="0" w:line="240" w:lineRule="auto"/>
                    <w:rPr>
                      <w:rFonts w:ascii="Calibri" w:hAnsi="Calibri"/>
                      <w:sz w:val="24"/>
                      <w:szCs w:val="24"/>
                    </w:rPr>
                  </w:pPr>
                </w:p>
              </w:tc>
              <w:tc>
                <w:tcPr>
                  <w:tcW w:w="0" w:type="auto"/>
                  <w:tcMar>
                    <w:top w:w="0" w:type="dxa"/>
                    <w:left w:w="0" w:type="dxa"/>
                    <w:bottom w:w="0" w:type="dxa"/>
                    <w:right w:w="225" w:type="dxa"/>
                  </w:tcMar>
                </w:tcPr>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Predaj tovaru</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Poskytovanie služieb</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Poskytovanie digitálneho obsahu</w:t>
                  </w:r>
                </w:p>
              </w:tc>
            </w:tr>
            <w:tr w:rsidR="000F2FE1" w:rsidRPr="005F0B55" w:rsidTr="00625EC2">
              <w:tc>
                <w:tcPr>
                  <w:tcW w:w="0" w:type="auto"/>
                  <w:tcMar>
                    <w:top w:w="0" w:type="dxa"/>
                    <w:left w:w="0" w:type="dxa"/>
                    <w:bottom w:w="0" w:type="dxa"/>
                    <w:right w:w="0" w:type="dxa"/>
                  </w:tcMar>
                </w:tcPr>
                <w:p w:rsidR="000F2FE1" w:rsidRPr="005F0B55" w:rsidRDefault="000F2FE1" w:rsidP="00625EC2">
                  <w:pPr>
                    <w:spacing w:after="0" w:line="240" w:lineRule="auto"/>
                    <w:rPr>
                      <w:rFonts w:ascii="Calibri" w:hAnsi="Calibri"/>
                      <w:sz w:val="24"/>
                      <w:szCs w:val="24"/>
                    </w:rPr>
                  </w:pPr>
                </w:p>
              </w:tc>
              <w:tc>
                <w:tcPr>
                  <w:tcW w:w="0" w:type="auto"/>
                  <w:tcMar>
                    <w:top w:w="0" w:type="dxa"/>
                    <w:left w:w="0" w:type="dxa"/>
                    <w:bottom w:w="0" w:type="dxa"/>
                    <w:right w:w="225" w:type="dxa"/>
                  </w:tcMar>
                </w:tcPr>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Výroba tovaru</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Online trh (t. j. umožnenie spotrebiteľom a obchodníkom uzatvárať online kúpne zmluvy a zmluvy o poskytovaní služieb na webovom sídle online trhu)</w:t>
                  </w:r>
                </w:p>
              </w:tc>
            </w:tr>
            <w:tr w:rsidR="000F2FE1" w:rsidRPr="005F0B55" w:rsidTr="00625EC2">
              <w:tc>
                <w:tcPr>
                  <w:tcW w:w="0" w:type="auto"/>
                  <w:tcMar>
                    <w:top w:w="0" w:type="dxa"/>
                    <w:left w:w="0" w:type="dxa"/>
                    <w:bottom w:w="0" w:type="dxa"/>
                    <w:right w:w="0" w:type="dxa"/>
                  </w:tcMar>
                </w:tcPr>
                <w:p w:rsidR="000F2FE1" w:rsidRPr="005F0B55" w:rsidRDefault="000F2FE1" w:rsidP="00625EC2">
                  <w:pPr>
                    <w:spacing w:after="0" w:line="240" w:lineRule="auto"/>
                    <w:rPr>
                      <w:rFonts w:ascii="Calibri" w:hAnsi="Calibri"/>
                      <w:sz w:val="24"/>
                      <w:szCs w:val="24"/>
                    </w:rPr>
                  </w:pPr>
                </w:p>
              </w:tc>
              <w:tc>
                <w:tcPr>
                  <w:tcW w:w="0" w:type="auto"/>
                  <w:tcMar>
                    <w:top w:w="0" w:type="dxa"/>
                    <w:left w:w="0" w:type="dxa"/>
                    <w:bottom w:w="0" w:type="dxa"/>
                    <w:right w:w="225" w:type="dxa"/>
                  </w:tcMar>
                </w:tcPr>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rPr>
                    <w:t xml:space="preserve">Iné </w:t>
                  </w:r>
                </w:p>
              </w:tc>
            </w:tr>
          </w:tbl>
          <w:p w:rsidR="000F2FE1" w:rsidRPr="00F8563E" w:rsidRDefault="000F2FE1" w:rsidP="00F8563E">
            <w:pPr>
              <w:shd w:val="clear" w:color="auto" w:fill="FFFFFF"/>
              <w:spacing w:after="0" w:line="240" w:lineRule="auto"/>
              <w:ind w:hanging="150"/>
              <w:rPr>
                <w:rFonts w:ascii="Calibri" w:hAnsi="Calibri"/>
                <w:sz w:val="24"/>
                <w:szCs w:val="24"/>
              </w:rPr>
            </w:pPr>
          </w:p>
          <w:p w:rsidR="000F2FE1" w:rsidRPr="00F8563E" w:rsidRDefault="000F2FE1" w:rsidP="00F8563E">
            <w:pPr>
              <w:shd w:val="clear" w:color="auto" w:fill="FFFFFF"/>
              <w:spacing w:after="0" w:line="240" w:lineRule="auto"/>
              <w:rPr>
                <w:rFonts w:ascii="Calibri" w:hAnsi="Calibri"/>
                <w:sz w:val="24"/>
                <w:szCs w:val="24"/>
              </w:rPr>
            </w:pPr>
            <w:r w:rsidRPr="00F8563E">
              <w:rPr>
                <w:rFonts w:ascii="Calibri" w:hAnsi="Calibri"/>
                <w:sz w:val="24"/>
                <w:szCs w:val="24"/>
              </w:rPr>
              <w:t xml:space="preserve">Ak iné, uveďte: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8"/>
            </w:tblGrid>
            <w:tr w:rsidR="000F2FE1" w:rsidRPr="005F0B55" w:rsidTr="00F8563E">
              <w:tc>
                <w:tcPr>
                  <w:tcW w:w="14220" w:type="dxa"/>
                  <w:tcBorders>
                    <w:top w:val="single" w:sz="4" w:space="0" w:color="auto"/>
                    <w:left w:val="single" w:sz="4" w:space="0" w:color="auto"/>
                    <w:bottom w:val="single" w:sz="4" w:space="0" w:color="auto"/>
                    <w:right w:val="single" w:sz="4" w:space="0" w:color="auto"/>
                  </w:tcBorders>
                </w:tcPr>
                <w:p w:rsidR="000F2FE1" w:rsidRPr="00F8563E" w:rsidRDefault="000F2FE1" w:rsidP="00F8563E">
                  <w:pPr>
                    <w:jc w:val="both"/>
                    <w:rPr>
                      <w:rFonts w:ascii="Calibri" w:hAnsi="Calibri"/>
                      <w:b/>
                      <w:sz w:val="24"/>
                      <w:szCs w:val="24"/>
                    </w:rPr>
                  </w:pPr>
                </w:p>
              </w:tc>
            </w:tr>
          </w:tbl>
          <w:p w:rsidR="000F2FE1" w:rsidRPr="00F8563E" w:rsidRDefault="000F2FE1" w:rsidP="00F8563E">
            <w:pPr>
              <w:spacing w:after="0" w:line="240" w:lineRule="auto"/>
              <w:jc w:val="both"/>
              <w:rPr>
                <w:rFonts w:ascii="Calibri" w:hAnsi="Calibri"/>
                <w:b/>
                <w:sz w:val="24"/>
                <w:szCs w:val="24"/>
              </w:rPr>
            </w:pPr>
          </w:p>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lastRenderedPageBreak/>
              <w:t>6. Aké predajné kanály využíva váš podnik na predaj spotrebiteľom v rámci EÚ? (Môžete uviesť viac ako jednu možnosť.)</w:t>
            </w:r>
          </w:p>
          <w:p w:rsidR="000F2FE1" w:rsidRPr="00284358" w:rsidRDefault="00284358" w:rsidP="00284358">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284358">
              <w:rPr>
                <w:rFonts w:ascii="Calibri" w:hAnsi="Calibri"/>
                <w:b w:val="0"/>
                <w:sz w:val="24"/>
                <w:szCs w:val="24"/>
              </w:rPr>
              <w:t>Online (cez internet)</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szCs w:val="24"/>
              </w:rPr>
              <w:t>Kamenný obchod</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szCs w:val="24"/>
              </w:rPr>
              <w:t>Podomový predaj/predaj mimo prevádzkových priestorov</w:t>
            </w:r>
          </w:p>
          <w:p w:rsidR="000F2FE1" w:rsidRPr="00284358" w:rsidRDefault="00284358" w:rsidP="00284358">
            <w:pPr>
              <w:pStyle w:val="Nadpis2"/>
              <w:rPr>
                <w:rFonts w:ascii="Calibri" w:hAnsi="Calibri"/>
                <w:b w:val="0"/>
                <w:sz w:val="24"/>
                <w:szCs w:val="24"/>
              </w:rPr>
            </w:pPr>
            <w:r w:rsidRPr="00284358">
              <w:rPr>
                <w:rFonts w:ascii="Calibri" w:hAnsi="Calibri"/>
                <w:b w:val="0"/>
                <w:sz w:val="24"/>
                <w:szCs w:val="24"/>
              </w:rPr>
              <w:fldChar w:fldCharType="begin">
                <w:ffData>
                  <w:name w:val="Začiarkov1"/>
                  <w:enabled/>
                  <w:calcOnExit w:val="0"/>
                  <w:checkBox>
                    <w:sizeAuto/>
                    <w:default w:val="0"/>
                  </w:checkBox>
                </w:ffData>
              </w:fldChar>
            </w:r>
            <w:r w:rsidRPr="00284358">
              <w:rPr>
                <w:rFonts w:ascii="Calibri" w:hAnsi="Calibri"/>
                <w:b w:val="0"/>
                <w:sz w:val="24"/>
                <w:szCs w:val="24"/>
              </w:rPr>
              <w:instrText xml:space="preserve"> FORMCHECKBOX </w:instrText>
            </w:r>
            <w:r w:rsidRPr="00284358">
              <w:rPr>
                <w:rFonts w:ascii="Calibri" w:hAnsi="Calibri"/>
                <w:b w:val="0"/>
                <w:sz w:val="24"/>
                <w:szCs w:val="24"/>
              </w:rPr>
            </w:r>
            <w:r w:rsidRPr="00284358">
              <w:rPr>
                <w:rFonts w:ascii="Calibri" w:hAnsi="Calibri"/>
                <w:b w:val="0"/>
                <w:sz w:val="24"/>
                <w:szCs w:val="24"/>
              </w:rPr>
              <w:fldChar w:fldCharType="end"/>
            </w:r>
            <w:r w:rsidRPr="00284358">
              <w:rPr>
                <w:rFonts w:ascii="Calibri" w:hAnsi="Calibri"/>
                <w:b w:val="0"/>
                <w:sz w:val="24"/>
                <w:szCs w:val="24"/>
              </w:rPr>
              <w:t xml:space="preserve"> </w:t>
            </w:r>
            <w:r w:rsidR="000F2FE1" w:rsidRPr="00284358">
              <w:rPr>
                <w:rFonts w:ascii="Calibri" w:hAnsi="Calibri"/>
                <w:b w:val="0"/>
                <w:sz w:val="24"/>
                <w:szCs w:val="24"/>
              </w:rPr>
              <w:t>Iné</w:t>
            </w:r>
          </w:p>
          <w:p w:rsidR="000F2FE1" w:rsidRPr="00F8563E" w:rsidRDefault="000F2FE1" w:rsidP="00F8563E">
            <w:pPr>
              <w:pStyle w:val="Odsekzoznamu"/>
              <w:shd w:val="clear" w:color="auto" w:fill="FFFFFF"/>
              <w:autoSpaceDE w:val="0"/>
              <w:autoSpaceDN w:val="0"/>
              <w:adjustRightInd w:val="0"/>
              <w:spacing w:after="0" w:line="240" w:lineRule="auto"/>
              <w:rPr>
                <w:rFonts w:ascii="Calibri" w:hAnsi="Calibri"/>
                <w:sz w:val="21"/>
                <w:szCs w:val="21"/>
              </w:rPr>
            </w:pPr>
          </w:p>
          <w:p w:rsidR="000F2FE1" w:rsidRPr="00F8563E" w:rsidRDefault="000F2FE1" w:rsidP="00F8563E">
            <w:pPr>
              <w:shd w:val="clear" w:color="auto" w:fill="FFFFFF"/>
              <w:spacing w:after="0" w:line="240" w:lineRule="auto"/>
              <w:ind w:hanging="150"/>
              <w:rPr>
                <w:rFonts w:ascii="Calibri" w:hAnsi="Calibri"/>
                <w:sz w:val="24"/>
                <w:szCs w:val="24"/>
              </w:rPr>
            </w:pPr>
          </w:p>
          <w:p w:rsidR="000F2FE1" w:rsidRPr="00F8563E" w:rsidRDefault="000F2FE1" w:rsidP="00F8563E">
            <w:pPr>
              <w:shd w:val="clear" w:color="auto" w:fill="FFFFFF"/>
              <w:spacing w:after="0" w:line="240" w:lineRule="auto"/>
              <w:rPr>
                <w:rFonts w:ascii="Calibri" w:hAnsi="Calibri"/>
                <w:sz w:val="24"/>
                <w:szCs w:val="24"/>
              </w:rPr>
            </w:pPr>
            <w:r w:rsidRPr="00F8563E">
              <w:rPr>
                <w:rFonts w:ascii="Calibri" w:hAnsi="Calibri"/>
                <w:sz w:val="24"/>
                <w:szCs w:val="24"/>
              </w:rPr>
              <w:t xml:space="preserve">Ak iné, uveďte: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8"/>
            </w:tblGrid>
            <w:tr w:rsidR="000F2FE1" w:rsidRPr="005F0B55" w:rsidTr="00F8563E">
              <w:tc>
                <w:tcPr>
                  <w:tcW w:w="14220" w:type="dxa"/>
                  <w:tcBorders>
                    <w:top w:val="single" w:sz="4" w:space="0" w:color="auto"/>
                    <w:left w:val="single" w:sz="4" w:space="0" w:color="auto"/>
                    <w:bottom w:val="single" w:sz="4" w:space="0" w:color="auto"/>
                    <w:right w:val="single" w:sz="4" w:space="0" w:color="auto"/>
                  </w:tcBorders>
                </w:tcPr>
                <w:p w:rsidR="000F2FE1" w:rsidRPr="00F8563E" w:rsidRDefault="000F2FE1" w:rsidP="00F8563E">
                  <w:pPr>
                    <w:jc w:val="both"/>
                    <w:rPr>
                      <w:rFonts w:ascii="Calibri" w:hAnsi="Calibri"/>
                      <w:b/>
                      <w:sz w:val="24"/>
                      <w:szCs w:val="24"/>
                    </w:rPr>
                  </w:pPr>
                </w:p>
              </w:tc>
            </w:tr>
          </w:tbl>
          <w:p w:rsidR="000F2FE1" w:rsidRPr="00F8563E" w:rsidRDefault="000F2FE1" w:rsidP="00F8563E">
            <w:pPr>
              <w:pStyle w:val="Odsekzoznamu"/>
              <w:shd w:val="clear" w:color="auto" w:fill="FFFFFF"/>
              <w:autoSpaceDE w:val="0"/>
              <w:autoSpaceDN w:val="0"/>
              <w:adjustRightInd w:val="0"/>
              <w:spacing w:after="0" w:line="240" w:lineRule="auto"/>
              <w:rPr>
                <w:rFonts w:ascii="Calibri" w:hAnsi="Calibri"/>
                <w:sz w:val="21"/>
                <w:szCs w:val="21"/>
              </w:rPr>
            </w:pPr>
          </w:p>
          <w:p w:rsidR="000F2FE1" w:rsidRPr="00F8563E" w:rsidRDefault="000F2FE1" w:rsidP="00F8563E">
            <w:pPr>
              <w:pStyle w:val="Odsekzoznamu"/>
              <w:shd w:val="clear" w:color="auto" w:fill="FFFFFF"/>
              <w:autoSpaceDE w:val="0"/>
              <w:autoSpaceDN w:val="0"/>
              <w:adjustRightInd w:val="0"/>
              <w:spacing w:after="0" w:line="240" w:lineRule="auto"/>
              <w:rPr>
                <w:rFonts w:ascii="Calibri" w:hAnsi="Calibri"/>
                <w:sz w:val="21"/>
                <w:szCs w:val="21"/>
              </w:rPr>
            </w:pPr>
          </w:p>
          <w:p w:rsidR="000F2FE1" w:rsidRPr="00F8563E" w:rsidRDefault="000F2FE1" w:rsidP="00F8563E">
            <w:pPr>
              <w:pStyle w:val="Odsekzoznamu"/>
              <w:shd w:val="clear" w:color="auto" w:fill="FFFFFF"/>
              <w:spacing w:after="0" w:line="240" w:lineRule="auto"/>
              <w:ind w:left="0"/>
              <w:rPr>
                <w:rFonts w:ascii="Calibri" w:hAnsi="Calibri"/>
                <w:b/>
                <w:sz w:val="24"/>
                <w:szCs w:val="24"/>
              </w:rPr>
            </w:pPr>
            <w:r w:rsidRPr="00F8563E">
              <w:rPr>
                <w:rFonts w:ascii="Calibri" w:hAnsi="Calibri"/>
                <w:b/>
                <w:sz w:val="24"/>
                <w:szCs w:val="24"/>
              </w:rPr>
              <w:t xml:space="preserve">6a. </w:t>
            </w:r>
            <w:r w:rsidRPr="00F8563E">
              <w:rPr>
                <w:rFonts w:ascii="Calibri" w:hAnsi="Calibri"/>
                <w:i/>
                <w:sz w:val="24"/>
                <w:szCs w:val="24"/>
              </w:rPr>
              <w:t>(Ak ste odpovedali „online“ na otázku č. 6)</w:t>
            </w:r>
          </w:p>
          <w:p w:rsidR="000F2FE1" w:rsidRPr="00F8563E" w:rsidRDefault="000F2FE1" w:rsidP="00F8563E">
            <w:pPr>
              <w:pStyle w:val="Odsekzoznamu"/>
              <w:shd w:val="clear" w:color="auto" w:fill="FFFFFF"/>
              <w:spacing w:after="0" w:line="240" w:lineRule="auto"/>
              <w:ind w:left="0"/>
              <w:rPr>
                <w:rFonts w:ascii="Calibri" w:hAnsi="Calibri"/>
                <w:b/>
                <w:sz w:val="24"/>
                <w:szCs w:val="24"/>
              </w:rPr>
            </w:pPr>
            <w:r w:rsidRPr="00F8563E">
              <w:rPr>
                <w:rFonts w:ascii="Calibri" w:hAnsi="Calibri"/>
                <w:b/>
                <w:sz w:val="24"/>
                <w:szCs w:val="24"/>
              </w:rPr>
              <w:t xml:space="preserve"> Využívate na predaj tovaru/služieb online trhy?</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szCs w:val="24"/>
              </w:rPr>
              <w:t>Áno</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szCs w:val="24"/>
              </w:rPr>
              <w:t>Nie</w:t>
            </w:r>
          </w:p>
          <w:p w:rsidR="000F2FE1" w:rsidRPr="00F8563E" w:rsidRDefault="000F2FE1" w:rsidP="00F8563E">
            <w:pPr>
              <w:pStyle w:val="Odsekzoznamu"/>
              <w:shd w:val="clear" w:color="auto" w:fill="FFFFFF"/>
              <w:spacing w:after="0" w:line="240" w:lineRule="auto"/>
              <w:ind w:left="570"/>
              <w:rPr>
                <w:rFonts w:ascii="Calibri" w:hAnsi="Calibri"/>
                <w:sz w:val="24"/>
                <w:szCs w:val="24"/>
              </w:rPr>
            </w:pPr>
          </w:p>
          <w:p w:rsidR="000F2FE1" w:rsidRPr="00F8563E" w:rsidRDefault="000F2FE1" w:rsidP="00F8563E">
            <w:pPr>
              <w:shd w:val="clear" w:color="auto" w:fill="FFFFFF"/>
              <w:spacing w:after="0" w:line="240" w:lineRule="auto"/>
              <w:rPr>
                <w:rFonts w:ascii="Calibri" w:hAnsi="Calibri"/>
                <w:i/>
                <w:sz w:val="24"/>
                <w:szCs w:val="24"/>
              </w:rPr>
            </w:pPr>
            <w:r w:rsidRPr="00F8563E">
              <w:rPr>
                <w:rFonts w:ascii="Calibri" w:hAnsi="Calibri"/>
                <w:b/>
                <w:sz w:val="24"/>
                <w:szCs w:val="24"/>
              </w:rPr>
              <w:t xml:space="preserve">6b. </w:t>
            </w:r>
            <w:r w:rsidRPr="00F8563E">
              <w:rPr>
                <w:rFonts w:ascii="Calibri" w:hAnsi="Calibri"/>
                <w:i/>
                <w:sz w:val="24"/>
                <w:szCs w:val="24"/>
              </w:rPr>
              <w:t>(Ak ste odpovedali „poskytovanie služieb“ na otázku č. 5 a „online“ na otázku č. 6)</w:t>
            </w:r>
          </w:p>
          <w:p w:rsidR="000F2FE1" w:rsidRPr="00F8563E" w:rsidRDefault="000F2FE1" w:rsidP="00F8563E">
            <w:pPr>
              <w:shd w:val="clear" w:color="auto" w:fill="FFFFFF"/>
              <w:spacing w:after="0" w:line="240" w:lineRule="auto"/>
              <w:rPr>
                <w:rFonts w:ascii="Calibri" w:hAnsi="Calibri"/>
                <w:sz w:val="24"/>
                <w:szCs w:val="24"/>
              </w:rPr>
            </w:pPr>
            <w:r w:rsidRPr="00F8563E">
              <w:rPr>
                <w:rFonts w:ascii="Calibri" w:hAnsi="Calibri"/>
                <w:b/>
                <w:sz w:val="24"/>
                <w:szCs w:val="24"/>
              </w:rPr>
              <w:t>Poskytujete „bezplatné“ online služby?</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szCs w:val="24"/>
              </w:rPr>
              <w:t>Áno</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szCs w:val="24"/>
              </w:rPr>
              <w:t>Nie</w:t>
            </w:r>
          </w:p>
          <w:p w:rsidR="000F2FE1" w:rsidRPr="00F8563E" w:rsidRDefault="000F2FE1" w:rsidP="00F8563E">
            <w:pPr>
              <w:shd w:val="clear" w:color="auto" w:fill="FFFFFF"/>
              <w:spacing w:after="0" w:line="240" w:lineRule="auto"/>
              <w:rPr>
                <w:rFonts w:ascii="Calibri" w:hAnsi="Calibri"/>
                <w:sz w:val="24"/>
                <w:szCs w:val="24"/>
              </w:rPr>
            </w:pPr>
          </w:p>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lastRenderedPageBreak/>
              <w:t xml:space="preserve">Pre informáciu – </w:t>
            </w:r>
            <w:r w:rsidRPr="00F8563E">
              <w:rPr>
                <w:rFonts w:ascii="Calibri" w:hAnsi="Calibri"/>
                <w:b/>
                <w:sz w:val="24"/>
                <w:szCs w:val="24"/>
              </w:rPr>
              <w:t>„bezplatné“ online služby</w:t>
            </w:r>
            <w:r w:rsidRPr="00F8563E">
              <w:rPr>
                <w:rFonts w:ascii="Calibri" w:hAnsi="Calibri"/>
                <w:sz w:val="24"/>
                <w:szCs w:val="24"/>
              </w:rPr>
              <w:t xml:space="preserve"> sú online služby, za ktoré spotrebitelia neplatia peniazmi, ale poskytujú údaje (napr. </w:t>
            </w:r>
            <w:proofErr w:type="spellStart"/>
            <w:r w:rsidRPr="00F8563E">
              <w:rPr>
                <w:rFonts w:ascii="Calibri" w:hAnsi="Calibri"/>
                <w:sz w:val="24"/>
                <w:szCs w:val="24"/>
              </w:rPr>
              <w:t>cloudové</w:t>
            </w:r>
            <w:proofErr w:type="spellEnd"/>
            <w:r w:rsidRPr="00F8563E">
              <w:rPr>
                <w:rFonts w:ascii="Calibri" w:hAnsi="Calibri"/>
                <w:sz w:val="24"/>
                <w:szCs w:val="24"/>
              </w:rPr>
              <w:t xml:space="preserve"> úložisko, elektronické učenie sa, služby sociálne médiá, e-mailové služby, komunikačné služby).</w:t>
            </w:r>
          </w:p>
          <w:p w:rsidR="000F2FE1" w:rsidRPr="00F8563E" w:rsidRDefault="000F2FE1" w:rsidP="00F8563E">
            <w:pPr>
              <w:shd w:val="clear" w:color="auto" w:fill="FFFFFF"/>
              <w:spacing w:after="0" w:line="240" w:lineRule="auto"/>
              <w:rPr>
                <w:rFonts w:ascii="Calibri" w:hAnsi="Calibri"/>
                <w:sz w:val="24"/>
                <w:szCs w:val="24"/>
              </w:rPr>
            </w:pPr>
          </w:p>
          <w:p w:rsidR="000F2FE1" w:rsidRPr="00F8563E" w:rsidRDefault="000F2FE1" w:rsidP="00F8563E">
            <w:pPr>
              <w:shd w:val="clear" w:color="auto" w:fill="FFFFFF"/>
              <w:spacing w:after="0" w:line="240" w:lineRule="auto"/>
              <w:rPr>
                <w:rFonts w:ascii="Calibri" w:hAnsi="Calibri"/>
                <w:b/>
                <w:sz w:val="24"/>
                <w:szCs w:val="24"/>
              </w:rPr>
            </w:pPr>
            <w:r w:rsidRPr="00F8563E">
              <w:rPr>
                <w:rFonts w:ascii="Calibri" w:hAnsi="Calibri"/>
                <w:b/>
                <w:sz w:val="24"/>
                <w:szCs w:val="24"/>
              </w:rPr>
              <w:t>7. Patrí k obchodnej činnosti vášho podniku predaj na týchto trhoch? Ozna</w:t>
            </w:r>
            <w:r w:rsidR="00FD4CB3">
              <w:rPr>
                <w:rFonts w:ascii="Calibri" w:hAnsi="Calibri"/>
                <w:b/>
                <w:sz w:val="24"/>
                <w:szCs w:val="24"/>
              </w:rPr>
              <w:t>čte všetky vyhovujúce možnosti.</w:t>
            </w:r>
          </w:p>
          <w:tbl>
            <w:tblPr>
              <w:tblW w:w="0" w:type="auto"/>
              <w:tblLook w:val="00A0" w:firstRow="1" w:lastRow="0" w:firstColumn="1" w:lastColumn="0" w:noHBand="0" w:noVBand="0"/>
            </w:tblPr>
            <w:tblGrid>
              <w:gridCol w:w="4663"/>
              <w:gridCol w:w="4663"/>
            </w:tblGrid>
            <w:tr w:rsidR="000F2FE1" w:rsidRPr="005F0B55" w:rsidTr="00F8563E">
              <w:tc>
                <w:tcPr>
                  <w:tcW w:w="4663" w:type="dxa"/>
                </w:tcPr>
                <w:p w:rsidR="000F2FE1" w:rsidRPr="00F8563E" w:rsidRDefault="000F2FE1" w:rsidP="00F8563E">
                  <w:pPr>
                    <w:spacing w:after="0" w:line="240" w:lineRule="auto"/>
                    <w:rPr>
                      <w:rFonts w:ascii="Calibri" w:hAnsi="Calibri"/>
                      <w:b/>
                      <w:sz w:val="24"/>
                      <w:szCs w:val="24"/>
                    </w:rPr>
                  </w:pPr>
                </w:p>
              </w:tc>
              <w:tc>
                <w:tcPr>
                  <w:tcW w:w="4663" w:type="dxa"/>
                </w:tcPr>
                <w:p w:rsidR="000F2FE1" w:rsidRPr="00F8563E" w:rsidRDefault="000F2FE1" w:rsidP="00F8563E">
                  <w:pPr>
                    <w:spacing w:after="0" w:line="240" w:lineRule="auto"/>
                    <w:rPr>
                      <w:rFonts w:ascii="Calibri" w:hAnsi="Calibri"/>
                      <w:b/>
                      <w:sz w:val="24"/>
                      <w:szCs w:val="24"/>
                    </w:rPr>
                  </w:pPr>
                </w:p>
              </w:tc>
            </w:tr>
            <w:tr w:rsidR="000F2FE1" w:rsidRPr="005F0B55" w:rsidTr="00F8563E">
              <w:tc>
                <w:tcPr>
                  <w:tcW w:w="4663"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Vnútroštátny trh </w:t>
                  </w:r>
                </w:p>
              </w:tc>
              <w:tc>
                <w:tcPr>
                  <w:tcW w:w="4663" w:type="dxa"/>
                </w:tcPr>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p>
              </w:tc>
            </w:tr>
            <w:tr w:rsidR="000F2FE1" w:rsidRPr="005F0B55" w:rsidTr="00F8563E">
              <w:tc>
                <w:tcPr>
                  <w:tcW w:w="4663"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Trhy v iných krajinách EÚ </w:t>
                  </w:r>
                </w:p>
              </w:tc>
              <w:tc>
                <w:tcPr>
                  <w:tcW w:w="4663" w:type="dxa"/>
                </w:tcPr>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p>
              </w:tc>
            </w:tr>
            <w:tr w:rsidR="000F2FE1" w:rsidRPr="005F0B55" w:rsidTr="00F8563E">
              <w:tc>
                <w:tcPr>
                  <w:tcW w:w="4663"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Trhy mimo EÚ </w:t>
                  </w:r>
                </w:p>
              </w:tc>
              <w:tc>
                <w:tcPr>
                  <w:tcW w:w="4663" w:type="dxa"/>
                </w:tcPr>
                <w:p w:rsid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p>
                <w:p w:rsidR="000F2FE1" w:rsidRPr="00FD4CB3" w:rsidRDefault="000F2FE1" w:rsidP="00FD4CB3">
                  <w:pPr>
                    <w:spacing w:after="0" w:line="240" w:lineRule="auto"/>
                    <w:rPr>
                      <w:rFonts w:ascii="Calibri" w:hAnsi="Calibri"/>
                      <w:b/>
                      <w:sz w:val="24"/>
                      <w:szCs w:val="24"/>
                    </w:rPr>
                  </w:pPr>
                </w:p>
              </w:tc>
            </w:tr>
          </w:tbl>
          <w:p w:rsidR="000F2FE1" w:rsidRPr="00F8563E" w:rsidRDefault="000F2FE1" w:rsidP="00F8563E">
            <w:pPr>
              <w:shd w:val="clear" w:color="auto" w:fill="FFFFFF"/>
              <w:spacing w:after="0" w:line="240" w:lineRule="auto"/>
              <w:rPr>
                <w:rFonts w:ascii="Calibri" w:hAnsi="Calibri"/>
                <w:b/>
                <w:sz w:val="24"/>
                <w:szCs w:val="24"/>
              </w:rPr>
            </w:pPr>
          </w:p>
        </w:tc>
      </w:tr>
    </w:tbl>
    <w:p w:rsidR="000F2FE1" w:rsidRPr="005F0B55" w:rsidRDefault="000F2FE1" w:rsidP="00D542B6">
      <w:pPr>
        <w:pStyle w:val="Odsekzoznamu"/>
        <w:rPr>
          <w:rFonts w:ascii="Calibri" w:hAnsi="Calibri"/>
          <w:b/>
          <w:sz w:val="24"/>
          <w:szCs w:val="24"/>
        </w:rPr>
      </w:pPr>
    </w:p>
    <w:p w:rsidR="000F2FE1" w:rsidRPr="005F0B55" w:rsidRDefault="000F2FE1" w:rsidP="003D051E">
      <w:pPr>
        <w:pStyle w:val="Normlnywebov"/>
        <w:shd w:val="clear" w:color="auto" w:fill="FFFFFF"/>
        <w:rPr>
          <w:rFonts w:ascii="Calibri" w:hAnsi="Calibri"/>
          <w:i/>
        </w:rPr>
      </w:pPr>
      <w:r w:rsidRPr="005F0B55">
        <w:rPr>
          <w:rFonts w:ascii="Calibri" w:hAnsi="Calibri"/>
          <w:b/>
        </w:rPr>
        <w:t xml:space="preserve">7a. </w:t>
      </w:r>
      <w:r w:rsidRPr="005F0B55">
        <w:rPr>
          <w:rFonts w:ascii="Calibri" w:hAnsi="Calibri"/>
          <w:i/>
        </w:rPr>
        <w:t>(Ak ste odpovedali „online“ na otázku č. 6 a „trhy v iných krajinách EÚ“ na otázku č. 7)</w:t>
      </w:r>
    </w:p>
    <w:p w:rsidR="000F2FE1" w:rsidRPr="005F0B55" w:rsidRDefault="000F2FE1" w:rsidP="00C34A80">
      <w:pPr>
        <w:pStyle w:val="Normlnywebov"/>
        <w:rPr>
          <w:rFonts w:ascii="Calibri" w:hAnsi="Calibri"/>
          <w:b/>
        </w:rPr>
      </w:pPr>
      <w:r w:rsidRPr="005F0B55">
        <w:rPr>
          <w:rFonts w:ascii="Calibri" w:hAnsi="Calibri"/>
          <w:b/>
        </w:rPr>
        <w:t>V koľkých krajinách EÚ vykonávate predaj?</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rPr>
        <w:t>V 1 krajine</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rPr>
        <w:t>V 2 – 3 krajinách</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rPr>
        <w:t>Vo viac ako 3 krajinách</w:t>
      </w:r>
    </w:p>
    <w:p w:rsidR="000F2FE1" w:rsidRPr="005F0B55" w:rsidRDefault="000F2FE1" w:rsidP="00BF3BF8">
      <w:pPr>
        <w:pStyle w:val="Normlnywebov"/>
        <w:rPr>
          <w:rFonts w:ascii="Calibri" w:hAnsi="Calibri"/>
          <w:bCs/>
        </w:rPr>
      </w:pPr>
    </w:p>
    <w:p w:rsidR="000F2FE1" w:rsidRPr="005F0B55" w:rsidRDefault="000F2FE1">
      <w:pPr>
        <w:rPr>
          <w:rFonts w:ascii="Calibri" w:hAnsi="Calibri"/>
          <w:b/>
          <w:bCs/>
          <w:sz w:val="26"/>
          <w:szCs w:val="26"/>
        </w:rPr>
      </w:pPr>
      <w:r w:rsidRPr="005F0B55">
        <w:rPr>
          <w:rFonts w:ascii="Calibri" w:hAnsi="Calibri"/>
        </w:rPr>
        <w:br w:type="page"/>
      </w:r>
    </w:p>
    <w:p w:rsidR="000F2FE1" w:rsidRPr="005F0B55" w:rsidRDefault="000F2FE1" w:rsidP="007D3DD9">
      <w:pPr>
        <w:jc w:val="both"/>
        <w:rPr>
          <w:rFonts w:ascii="Calibri" w:hAnsi="Calibri"/>
          <w:b/>
          <w:sz w:val="36"/>
          <w:szCs w:val="36"/>
        </w:rPr>
      </w:pPr>
      <w:r w:rsidRPr="005F0B55">
        <w:rPr>
          <w:rFonts w:ascii="Calibri" w:hAnsi="Calibri"/>
          <w:b/>
          <w:sz w:val="36"/>
        </w:rPr>
        <w:lastRenderedPageBreak/>
        <w:t>B. VŠEOBECNÝ DOTAZNÍK</w:t>
      </w:r>
    </w:p>
    <w:p w:rsidR="000F2FE1" w:rsidRPr="005F0B55" w:rsidRDefault="000F2FE1" w:rsidP="006C7829">
      <w:pPr>
        <w:pStyle w:val="Nadpis2"/>
        <w:shd w:val="clear" w:color="auto" w:fill="A6A6A6"/>
        <w:rPr>
          <w:rFonts w:ascii="Calibri" w:hAnsi="Calibri"/>
        </w:rPr>
      </w:pPr>
      <w:r w:rsidRPr="005F0B55">
        <w:rPr>
          <w:rFonts w:ascii="Calibri" w:hAnsi="Calibri"/>
        </w:rPr>
        <w:t>Časť B.1. Právo na individuálne odškodnenie/prostriedky nápravy pre obete nekalých obchodných praktík</w:t>
      </w:r>
    </w:p>
    <w:p w:rsidR="000F2FE1" w:rsidRPr="005F0B55" w:rsidRDefault="000F2FE1" w:rsidP="00B41925">
      <w:pPr>
        <w:jc w:val="both"/>
        <w:rPr>
          <w:rFonts w:ascii="Calibri" w:hAnsi="Calibri"/>
          <w:sz w:val="24"/>
        </w:rPr>
      </w:pPr>
      <w:r w:rsidRPr="005F0B55">
        <w:rPr>
          <w:rFonts w:ascii="Calibri" w:hAnsi="Calibri"/>
          <w:sz w:val="24"/>
        </w:rPr>
        <w:t>[„Odškodnenie/prostriedky nápravy“ znamená to, čo spotrebitelia môžu získať pri náprave situácie, keď boli porušené ich práva (napr. vypovedanie zmluvy, vrátenie peňazí)].</w:t>
      </w:r>
    </w:p>
    <w:p w:rsidR="000F2FE1" w:rsidRPr="005F0B55" w:rsidRDefault="000F2FE1" w:rsidP="00265485">
      <w:pPr>
        <w:jc w:val="both"/>
        <w:rPr>
          <w:rFonts w:ascii="Calibri" w:hAnsi="Calibri"/>
          <w:sz w:val="24"/>
          <w:szCs w:val="24"/>
        </w:rPr>
      </w:pPr>
      <w:r w:rsidRPr="005F0B55">
        <w:rPr>
          <w:rFonts w:ascii="Calibri" w:hAnsi="Calibri"/>
          <w:sz w:val="24"/>
        </w:rPr>
        <w:t>Súčasné predpisy EÚ neposkytujú spotrebiteľom žiadne individuálne práva na nápravu, ak utrpeli ujmu v dôsledku</w:t>
      </w:r>
      <w:r w:rsidRPr="005F0B55">
        <w:rPr>
          <w:rFonts w:ascii="Calibri" w:hAnsi="Calibri"/>
          <w:sz w:val="24"/>
          <w:szCs w:val="24"/>
        </w:rPr>
        <w:t xml:space="preserve"> </w:t>
      </w:r>
      <w:hyperlink r:id="rId13">
        <w:r w:rsidRPr="005F0B55">
          <w:rPr>
            <w:rStyle w:val="Hypertextovprepojenie"/>
            <w:rFonts w:ascii="Calibri" w:hAnsi="Calibri"/>
            <w:sz w:val="24"/>
          </w:rPr>
          <w:t>nekalých obchodných praktík</w:t>
        </w:r>
      </w:hyperlink>
      <w:r w:rsidRPr="005F0B55">
        <w:rPr>
          <w:rFonts w:ascii="Calibri" w:hAnsi="Calibri"/>
          <w:sz w:val="24"/>
          <w:szCs w:val="24"/>
        </w:rPr>
        <w:t>,</w:t>
      </w:r>
      <w:r w:rsidRPr="005F0B55">
        <w:rPr>
          <w:rFonts w:ascii="Calibri" w:hAnsi="Calibri"/>
          <w:sz w:val="24"/>
        </w:rPr>
        <w:t xml:space="preserve"> akými je napríklad klamlivá reklama. Právo spotrebiteľa na odškodnenie/prostriedok nápravy za ujmu spôsobenú nekalými obchodnými praktikami nie je okrem toho vždy dostatočne zaručené ani podľa vnútroštátnych právnych predpisov. Nejednotné a neúčinné vnútroštátne predpisy týkajúce sa odškodnenia/prostriedku nápravy majú pre obchodníkov, ktorí sa venujú cezhraničnému obchodu, za následok vznik nákladov a spotrebiteľov poškodzuje ich pretrvávajúce porušovanie na vnútroštátnej a cezhraničnej úrovni. Tieto problémy vedú k nedostatočnej dôvere spotrebiteľov pri nakupovaní, najmä cezhraničnom.</w:t>
      </w:r>
    </w:p>
    <w:p w:rsidR="000F2FE1" w:rsidRPr="005F0B55" w:rsidRDefault="000F2FE1" w:rsidP="00D73317">
      <w:pPr>
        <w:spacing w:after="0"/>
        <w:jc w:val="both"/>
        <w:rPr>
          <w:rFonts w:ascii="Calibri" w:hAnsi="Calibri"/>
          <w:sz w:val="24"/>
          <w:szCs w:val="24"/>
        </w:rPr>
      </w:pPr>
    </w:p>
    <w:p w:rsidR="000F2FE1" w:rsidRPr="005F0B55" w:rsidRDefault="000F2FE1" w:rsidP="00B41925">
      <w:pPr>
        <w:jc w:val="both"/>
        <w:rPr>
          <w:rFonts w:ascii="Calibri" w:hAnsi="Calibri"/>
          <w:b/>
          <w:sz w:val="24"/>
          <w:szCs w:val="24"/>
        </w:rPr>
      </w:pPr>
      <w:r w:rsidRPr="005F0B55">
        <w:rPr>
          <w:rFonts w:ascii="Calibri" w:hAnsi="Calibri"/>
          <w:b/>
          <w:sz w:val="24"/>
        </w:rPr>
        <w:t>1. Malo by existovať právo spotrebiteľov na úrovni EÚ na vymáhanie nápravy od obchodníka, ktorý im spôsobil ujmu nekalými obchodnými praktikami?</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rPr>
        <w:t>Úplne súhlasím</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Skôr súhlasím</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Skôr nesúhlasím</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Rozhodne nesúhlasím</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Neviem</w:t>
      </w:r>
    </w:p>
    <w:p w:rsidR="000F2FE1" w:rsidRPr="005F0B55" w:rsidRDefault="000F2FE1" w:rsidP="00D73317">
      <w:pPr>
        <w:spacing w:after="0"/>
        <w:jc w:val="both"/>
        <w:rPr>
          <w:rFonts w:ascii="Calibri" w:hAnsi="Calibri"/>
          <w:sz w:val="24"/>
        </w:rPr>
      </w:pPr>
    </w:p>
    <w:p w:rsidR="000F2FE1" w:rsidRPr="005F0B55" w:rsidRDefault="000F2FE1" w:rsidP="00B41925">
      <w:pPr>
        <w:jc w:val="both"/>
        <w:rPr>
          <w:rFonts w:ascii="Calibri" w:hAnsi="Calibri"/>
          <w:sz w:val="24"/>
        </w:rPr>
      </w:pPr>
      <w:r w:rsidRPr="005F0B55">
        <w:rPr>
          <w:rFonts w:ascii="Calibri" w:hAnsi="Calibri"/>
          <w:sz w:val="24"/>
        </w:rPr>
        <w:t xml:space="preserve">1a. Vysvetlite svoju odpoveď.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jc w:val="both"/>
              <w:rPr>
                <w:rFonts w:ascii="Calibri" w:hAnsi="Calibri"/>
                <w:sz w:val="24"/>
                <w:szCs w:val="24"/>
              </w:rPr>
            </w:pPr>
          </w:p>
          <w:p w:rsidR="000F2FE1" w:rsidRPr="00F8563E" w:rsidRDefault="000F2FE1" w:rsidP="00F8563E">
            <w:pPr>
              <w:spacing w:after="0" w:line="240" w:lineRule="auto"/>
              <w:jc w:val="both"/>
              <w:rPr>
                <w:rFonts w:ascii="Calibri" w:hAnsi="Calibri"/>
                <w:sz w:val="24"/>
                <w:szCs w:val="24"/>
              </w:rPr>
            </w:pPr>
          </w:p>
          <w:p w:rsidR="000F2FE1" w:rsidRPr="00F8563E" w:rsidRDefault="000F2FE1" w:rsidP="00F8563E">
            <w:pPr>
              <w:spacing w:after="0" w:line="240" w:lineRule="auto"/>
              <w:jc w:val="both"/>
              <w:rPr>
                <w:rFonts w:ascii="Calibri" w:hAnsi="Calibri"/>
                <w:sz w:val="24"/>
                <w:szCs w:val="24"/>
              </w:rPr>
            </w:pPr>
          </w:p>
        </w:tc>
      </w:tr>
    </w:tbl>
    <w:p w:rsidR="000F2FE1" w:rsidRPr="005F0B55" w:rsidRDefault="000F2FE1" w:rsidP="004D63C3">
      <w:pPr>
        <w:jc w:val="both"/>
        <w:rPr>
          <w:rFonts w:ascii="Calibri" w:hAnsi="Calibri"/>
          <w:b/>
          <w:sz w:val="24"/>
        </w:rPr>
      </w:pPr>
      <w:r w:rsidRPr="005F0B55">
        <w:rPr>
          <w:rFonts w:ascii="Calibri" w:hAnsi="Calibri"/>
          <w:b/>
          <w:sz w:val="24"/>
        </w:rPr>
        <w:t xml:space="preserve">2. Odhadnite zdroje, ktoré váš podnik potrebuje investovať do </w:t>
      </w:r>
      <w:r w:rsidRPr="005F0B55">
        <w:rPr>
          <w:rFonts w:ascii="Calibri" w:hAnsi="Calibri"/>
          <w:b/>
          <w:sz w:val="24"/>
          <w:u w:val="single"/>
        </w:rPr>
        <w:t>kontroly dodržiavania vnútroštátnych pravidiel týkajúcich sa nápravy pre spotrebiteľov</w:t>
      </w:r>
      <w:r w:rsidRPr="005F0B55">
        <w:rPr>
          <w:rFonts w:ascii="Calibri" w:hAnsi="Calibri"/>
          <w:b/>
          <w:sz w:val="24"/>
        </w:rPr>
        <w:t>, ktorí boli poškodení nekalými obchodnými praktikami a </w:t>
      </w:r>
      <w:r w:rsidRPr="005F0B55">
        <w:rPr>
          <w:rFonts w:ascii="Calibri" w:hAnsi="Calibri"/>
          <w:b/>
          <w:sz w:val="24"/>
          <w:u w:val="single"/>
        </w:rPr>
        <w:t>prispôsobenia obchodných postupov týmto pravidlám</w:t>
      </w:r>
      <w:r w:rsidRPr="005F0B55">
        <w:rPr>
          <w:rFonts w:ascii="Calibri" w:hAnsi="Calibri"/>
          <w:b/>
          <w:sz w:val="24"/>
        </w:rPr>
        <w:t>.</w:t>
      </w:r>
    </w:p>
    <w:p w:rsidR="000F2FE1" w:rsidRPr="005F0B55" w:rsidRDefault="000F2FE1" w:rsidP="004D63C3">
      <w:pPr>
        <w:jc w:val="both"/>
        <w:rPr>
          <w:rFonts w:ascii="Calibri" w:hAnsi="Calibri"/>
          <w:sz w:val="24"/>
          <w:szCs w:val="24"/>
        </w:rPr>
      </w:pPr>
      <w:r w:rsidRPr="005F0B55">
        <w:rPr>
          <w:rFonts w:ascii="Calibri" w:hAnsi="Calibri"/>
          <w:sz w:val="24"/>
        </w:rPr>
        <w:t>Môžete uviesť pracovný čas alebo sumu v eurách, prípadne oboje.</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4883"/>
        <w:gridCol w:w="5324"/>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pacing w:val="-4"/>
                <w:sz w:val="24"/>
                <w:szCs w:val="24"/>
              </w:rPr>
            </w:pPr>
            <w:r w:rsidRPr="00F8563E">
              <w:rPr>
                <w:rFonts w:ascii="Calibri" w:hAnsi="Calibri"/>
                <w:spacing w:val="-4"/>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D73317">
      <w:pPr>
        <w:spacing w:after="0"/>
        <w:jc w:val="both"/>
        <w:rPr>
          <w:rFonts w:ascii="Calibri" w:hAnsi="Calibri"/>
          <w:sz w:val="24"/>
          <w:szCs w:val="24"/>
        </w:rPr>
      </w:pPr>
    </w:p>
    <w:p w:rsidR="000F2FE1" w:rsidRPr="005F0B55" w:rsidRDefault="000F2FE1" w:rsidP="004D63C3">
      <w:pPr>
        <w:jc w:val="both"/>
        <w:rPr>
          <w:rFonts w:ascii="Calibri" w:hAnsi="Calibri"/>
        </w:rPr>
      </w:pPr>
      <w:r w:rsidRPr="005F0B55">
        <w:rPr>
          <w:rFonts w:ascii="Calibri" w:hAnsi="Calibri"/>
          <w:sz w:val="24"/>
          <w:u w:val="single"/>
        </w:rPr>
        <w:t>Jednorazové náklady</w:t>
      </w:r>
      <w:r w:rsidRPr="005F0B55">
        <w:rPr>
          <w:rFonts w:ascii="Calibri" w:hAnsi="Calibri"/>
          <w:sz w:val="24"/>
        </w:rPr>
        <w:t>: Odhadnite jednorazové zdroje, ktoré potrebujete investovať do vstupu na nový trh v rámci EÚ v priemere na členský štát.</w:t>
      </w:r>
    </w:p>
    <w:p w:rsidR="000F2FE1" w:rsidRPr="005F0B55" w:rsidRDefault="000F2FE1" w:rsidP="004D63C3">
      <w:pPr>
        <w:rPr>
          <w:rFonts w:ascii="Calibri" w:hAnsi="Calibri"/>
          <w:sz w:val="24"/>
          <w:szCs w:val="24"/>
        </w:rPr>
      </w:pPr>
      <w:r w:rsidRPr="005F0B55">
        <w:rPr>
          <w:rFonts w:ascii="Calibri" w:hAnsi="Calibri"/>
          <w:sz w:val="24"/>
          <w:u w:val="single"/>
        </w:rPr>
        <w:t>Pravidelné náklady</w:t>
      </w:r>
      <w:r w:rsidRPr="005F0B55">
        <w:rPr>
          <w:rFonts w:ascii="Calibri" w:hAnsi="Calibri"/>
          <w:sz w:val="24"/>
        </w:rPr>
        <w:t>: Odhadnite zdroje, ktoré potrebujete investovať pravidelne do dodržiavania rôznych vnútroštátnych predpisov v priemere na členský štát.</w:t>
      </w:r>
    </w:p>
    <w:p w:rsidR="000F2FE1" w:rsidRPr="005F0B55" w:rsidRDefault="000F2FE1" w:rsidP="004D63C3">
      <w:pPr>
        <w:jc w:val="both"/>
        <w:rPr>
          <w:rFonts w:ascii="Calibri" w:hAnsi="Calibri"/>
          <w:i/>
          <w:sz w:val="24"/>
          <w:szCs w:val="24"/>
        </w:rPr>
      </w:pP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AC1D00">
      <w:pPr>
        <w:jc w:val="both"/>
        <w:rPr>
          <w:rFonts w:ascii="Calibri" w:hAnsi="Calibri"/>
          <w:b/>
          <w:sz w:val="24"/>
        </w:rPr>
      </w:pPr>
      <w:r w:rsidRPr="005F0B55">
        <w:rPr>
          <w:rFonts w:ascii="Calibri" w:hAnsi="Calibri"/>
          <w:b/>
          <w:sz w:val="24"/>
        </w:rPr>
        <w:t>3. Majú tieto náklady (potrebné zdroje) vplyv na vaše rozhodnutie, či vstúpiť na iné trhy v rámci EÚ?</w:t>
      </w:r>
    </w:p>
    <w:p w:rsidR="000F2FE1" w:rsidRPr="00FD4CB3" w:rsidRDefault="00FD4CB3" w:rsidP="00FD4CB3">
      <w:pPr>
        <w:pStyle w:val="Nadpis2"/>
        <w:rPr>
          <w:rFonts w:ascii="Calibri" w:hAnsi="Calibri"/>
          <w:b w:val="0"/>
          <w:sz w:val="24"/>
          <w:szCs w:val="24"/>
        </w:rPr>
      </w:pPr>
      <w:r>
        <w:rPr>
          <w:rFonts w:ascii="Calibri" w:hAnsi="Calibri"/>
          <w:b w:val="0"/>
          <w:sz w:val="24"/>
          <w:szCs w:val="24"/>
        </w:rPr>
        <w:lastRenderedPageBreak/>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rPr>
        <w:t>Povzbudzuje to môj podnik pri vstupe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Nemá to zásadný vplyv na rozhodnutie môjho podniku vstúpiť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Odrádza to môj podnik od vstupu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Neviem</w:t>
      </w:r>
    </w:p>
    <w:p w:rsidR="000F2FE1" w:rsidRPr="005F0B55" w:rsidRDefault="000F2FE1" w:rsidP="00B41925">
      <w:pPr>
        <w:ind w:left="720"/>
        <w:contextualSpacing/>
        <w:jc w:val="both"/>
        <w:rPr>
          <w:rFonts w:ascii="Calibri" w:hAnsi="Calibri"/>
          <w:sz w:val="24"/>
        </w:rPr>
      </w:pPr>
    </w:p>
    <w:p w:rsidR="000F2FE1" w:rsidRPr="005F0B55" w:rsidRDefault="000F2FE1" w:rsidP="00B41925">
      <w:pPr>
        <w:jc w:val="both"/>
        <w:rPr>
          <w:rFonts w:ascii="Calibri" w:hAnsi="Calibri"/>
          <w:b/>
          <w:sz w:val="24"/>
        </w:rPr>
      </w:pPr>
      <w:r w:rsidRPr="005F0B55">
        <w:rPr>
          <w:rFonts w:ascii="Calibri" w:hAnsi="Calibri"/>
          <w:b/>
          <w:sz w:val="24"/>
        </w:rPr>
        <w:t>4. Ak by sa zaviedol nový predpis EÚ, ktorý by poskytol spotrebiteľom právo na úrovni EÚ vymáhať nápravu priamo od obchodníka, ktorý im spôsobil ujmu nekalými obchodnými praktikami, ovplyvnilo by to rozhodnutie vášho podniku vstúpiť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Povzbudilo by to môj podnik vstúpiť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Nemalo by to zásadný vplyv na rozhodnutie môjho podniku vstúpiť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Odradilo by to môj podnik od vstupu na iné trhy v rámci EÚ</w:t>
      </w:r>
    </w:p>
    <w:p w:rsidR="000F2FE1" w:rsidRPr="00FD4CB3" w:rsidRDefault="00FD4CB3" w:rsidP="00FD4CB3">
      <w:pPr>
        <w:pStyle w:val="Nadpis2"/>
        <w:rPr>
          <w:rFonts w:ascii="Calibri" w:hAnsi="Calibri"/>
          <w:b w:val="0"/>
          <w:sz w:val="24"/>
          <w:szCs w:val="24"/>
        </w:rPr>
      </w:pPr>
      <w:r w:rsidRPr="00FD4CB3">
        <w:rPr>
          <w:rFonts w:ascii="Calibri" w:hAnsi="Calibri"/>
          <w:b w:val="0"/>
          <w:sz w:val="24"/>
          <w:szCs w:val="24"/>
        </w:rPr>
        <w:fldChar w:fldCharType="begin">
          <w:ffData>
            <w:name w:val="Začiarkov1"/>
            <w:enabled/>
            <w:calcOnExit w:val="0"/>
            <w:checkBox>
              <w:sizeAuto/>
              <w:default w:val="0"/>
            </w:checkBox>
          </w:ffData>
        </w:fldChar>
      </w:r>
      <w:r w:rsidRPr="00FD4CB3">
        <w:rPr>
          <w:rFonts w:ascii="Calibri" w:hAnsi="Calibri"/>
          <w:b w:val="0"/>
          <w:sz w:val="24"/>
          <w:szCs w:val="24"/>
        </w:rPr>
        <w:instrText xml:space="preserve"> FORMCHECKBOX </w:instrText>
      </w:r>
      <w:r w:rsidRPr="00FD4CB3">
        <w:rPr>
          <w:rFonts w:ascii="Calibri" w:hAnsi="Calibri"/>
          <w:b w:val="0"/>
          <w:sz w:val="24"/>
          <w:szCs w:val="24"/>
        </w:rPr>
      </w:r>
      <w:r w:rsidRPr="00FD4CB3">
        <w:rPr>
          <w:rFonts w:ascii="Calibri" w:hAnsi="Calibri"/>
          <w:b w:val="0"/>
          <w:sz w:val="24"/>
          <w:szCs w:val="24"/>
        </w:rPr>
        <w:fldChar w:fldCharType="end"/>
      </w:r>
      <w:r w:rsidRPr="00FD4CB3">
        <w:rPr>
          <w:rFonts w:ascii="Calibri" w:hAnsi="Calibri"/>
          <w:b w:val="0"/>
          <w:sz w:val="24"/>
          <w:szCs w:val="24"/>
        </w:rPr>
        <w:t xml:space="preserve"> </w:t>
      </w:r>
      <w:r w:rsidR="000F2FE1" w:rsidRPr="00FD4CB3">
        <w:rPr>
          <w:rFonts w:ascii="Calibri" w:hAnsi="Calibri"/>
          <w:b w:val="0"/>
          <w:sz w:val="24"/>
        </w:rPr>
        <w:t>Neviem</w:t>
      </w:r>
    </w:p>
    <w:p w:rsidR="000F2FE1" w:rsidRPr="005F0B55" w:rsidRDefault="000F2FE1" w:rsidP="00B2055D">
      <w:pPr>
        <w:ind w:left="720"/>
        <w:contextualSpacing/>
        <w:rPr>
          <w:rFonts w:ascii="Calibri" w:hAnsi="Calibri"/>
          <w:sz w:val="24"/>
        </w:rPr>
      </w:pPr>
    </w:p>
    <w:p w:rsidR="000F2FE1" w:rsidRPr="005F0B55" w:rsidRDefault="000F2FE1" w:rsidP="007268B4">
      <w:pPr>
        <w:jc w:val="both"/>
        <w:rPr>
          <w:rFonts w:ascii="Calibri" w:hAnsi="Calibri"/>
          <w:b/>
          <w:sz w:val="24"/>
          <w:szCs w:val="24"/>
        </w:rPr>
      </w:pPr>
      <w:r w:rsidRPr="005F0B55">
        <w:rPr>
          <w:rFonts w:ascii="Calibri" w:hAnsi="Calibri"/>
          <w:b/>
          <w:sz w:val="24"/>
        </w:rPr>
        <w:t>5. Odhadnite zdroje, ktoré by váš podnik potreboval investovať v súvislosti so zavedením nového práva EÚ pre spotrebiteľa vymáhať nápravu za ujmu spôsobenú nekalými obchodnými praktikami.</w:t>
      </w:r>
    </w:p>
    <w:p w:rsidR="000F2FE1" w:rsidRPr="005F0B55" w:rsidRDefault="000F2FE1" w:rsidP="004D63C3">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62103D">
      <w:pPr>
        <w:jc w:val="both"/>
        <w:rPr>
          <w:rFonts w:ascii="Calibri" w:hAnsi="Calibri"/>
          <w:sz w:val="24"/>
          <w:szCs w:val="24"/>
        </w:rPr>
      </w:pPr>
    </w:p>
    <w:p w:rsidR="000F2FE1" w:rsidRPr="005F0B55" w:rsidRDefault="000F2FE1" w:rsidP="0062103D">
      <w:pPr>
        <w:jc w:val="both"/>
        <w:rPr>
          <w:rFonts w:ascii="Calibri" w:hAnsi="Calibri"/>
        </w:rPr>
      </w:pPr>
      <w:r w:rsidRPr="005F0B55">
        <w:rPr>
          <w:rFonts w:ascii="Calibri" w:hAnsi="Calibri"/>
          <w:sz w:val="24"/>
          <w:u w:val="single"/>
        </w:rPr>
        <w:lastRenderedPageBreak/>
        <w:t>Jednorazové náklady:</w:t>
      </w:r>
      <w:r w:rsidRPr="005F0B55">
        <w:rPr>
          <w:rFonts w:ascii="Calibri" w:hAnsi="Calibri"/>
          <w:sz w:val="24"/>
        </w:rPr>
        <w:t xml:space="preserve"> Odhadnite jednorazové zdroje, ktoré by ste potrebovali investovať, aby ste zabezpečili dodržiavanie tohto nového predpisu. [napr. kontrola dodržiavania nových predpisov a s tým spojené prispôsobenie obchodných postupov (napr. aktualizácia webového sídla), náklady na právnu/technickú pomoc]</w:t>
      </w:r>
    </w:p>
    <w:p w:rsidR="000F2FE1" w:rsidRPr="005F0B55" w:rsidRDefault="000F2FE1" w:rsidP="003C5047">
      <w:pPr>
        <w:jc w:val="both"/>
        <w:rPr>
          <w:rFonts w:ascii="Calibri" w:hAnsi="Calibri"/>
          <w:b/>
          <w:sz w:val="24"/>
          <w:szCs w:val="24"/>
        </w:rPr>
      </w:pPr>
      <w:r w:rsidRPr="005F0B55">
        <w:rPr>
          <w:rFonts w:ascii="Calibri" w:hAnsi="Calibri"/>
          <w:sz w:val="24"/>
          <w:u w:val="single"/>
        </w:rPr>
        <w:t>Pravidelné náklady:</w:t>
      </w:r>
      <w:r w:rsidRPr="005F0B55">
        <w:rPr>
          <w:rFonts w:ascii="Calibri" w:hAnsi="Calibri"/>
          <w:sz w:val="24"/>
        </w:rPr>
        <w:t xml:space="preserve"> Odhadnite zdroje, ktoré by ste potrebovali investovať pravidelne, aby ste zabezpečili dodržiavanie tohto nového predpisu. (napr. správa aktualizovaného webového sídla)</w:t>
      </w:r>
    </w:p>
    <w:p w:rsidR="000F2FE1" w:rsidRPr="005F0B55" w:rsidRDefault="000F2FE1" w:rsidP="004D63C3">
      <w:pPr>
        <w:jc w:val="both"/>
        <w:rPr>
          <w:rFonts w:ascii="Calibri" w:hAnsi="Calibri"/>
          <w:i/>
          <w:sz w:val="24"/>
          <w:szCs w:val="24"/>
        </w:rPr>
      </w:pPr>
      <w:r w:rsidRPr="005F0B55">
        <w:rPr>
          <w:rFonts w:ascii="Calibri" w:hAnsi="Calibri"/>
          <w:sz w:val="24"/>
        </w:rPr>
        <w:t xml:space="preserve"> </w:t>
      </w: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62103D">
      <w:pPr>
        <w:jc w:val="both"/>
        <w:rPr>
          <w:rFonts w:ascii="Calibri" w:hAnsi="Calibri"/>
          <w:b/>
          <w:sz w:val="24"/>
          <w:szCs w:val="24"/>
        </w:rPr>
      </w:pPr>
      <w:r w:rsidRPr="005F0B55">
        <w:rPr>
          <w:rFonts w:ascii="Calibri" w:hAnsi="Calibri"/>
          <w:b/>
          <w:sz w:val="24"/>
        </w:rPr>
        <w:t>6. Odhadnite úspory, ktoré by vám prinieslo zavedenie práva na individuálnu nápravu na úrovni EÚ pre obete nekalých obchodných praktík.</w:t>
      </w:r>
    </w:p>
    <w:p w:rsidR="000F2FE1" w:rsidRPr="005F0B55" w:rsidRDefault="000F2FE1" w:rsidP="0062103D">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úspory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úspory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62103D">
      <w:pPr>
        <w:jc w:val="both"/>
        <w:rPr>
          <w:rFonts w:ascii="Calibri" w:hAnsi="Calibri"/>
          <w:sz w:val="24"/>
          <w:szCs w:val="24"/>
        </w:rPr>
      </w:pPr>
    </w:p>
    <w:p w:rsidR="000F2FE1" w:rsidRPr="005F0B55" w:rsidRDefault="000F2FE1" w:rsidP="0062103D">
      <w:pPr>
        <w:jc w:val="both"/>
        <w:rPr>
          <w:rFonts w:ascii="Calibri" w:hAnsi="Calibri"/>
        </w:rPr>
      </w:pPr>
      <w:r w:rsidRPr="005F0B55">
        <w:rPr>
          <w:rFonts w:ascii="Calibri" w:hAnsi="Calibri"/>
          <w:sz w:val="24"/>
          <w:u w:val="single"/>
        </w:rPr>
        <w:t>Jednorazové úspory:</w:t>
      </w:r>
      <w:r w:rsidRPr="005F0B55">
        <w:rPr>
          <w:rFonts w:ascii="Calibri" w:hAnsi="Calibri"/>
          <w:sz w:val="24"/>
        </w:rPr>
        <w:t xml:space="preserve"> Odhadnite jednorazové zdroje, ktoré by ste ušetrili vďaka novému predpisu [napr. nemusieť kontrolovať dodržiavanie rôznych predpisov a s tým spojené prispôsobovanie obchodných postupov (aktualizácia webového sídla), náklady na právnu/technickú pomoc]</w:t>
      </w:r>
    </w:p>
    <w:p w:rsidR="000F2FE1" w:rsidRPr="005F0B55" w:rsidRDefault="000F2FE1" w:rsidP="0062103D">
      <w:pPr>
        <w:jc w:val="both"/>
        <w:rPr>
          <w:rFonts w:ascii="Calibri" w:hAnsi="Calibri"/>
          <w:b/>
          <w:sz w:val="24"/>
          <w:szCs w:val="24"/>
        </w:rPr>
      </w:pPr>
      <w:r w:rsidRPr="005F0B55">
        <w:rPr>
          <w:rFonts w:ascii="Calibri" w:hAnsi="Calibri"/>
          <w:sz w:val="24"/>
          <w:u w:val="single"/>
        </w:rPr>
        <w:t>Pravidelné úspory:</w:t>
      </w:r>
      <w:r w:rsidRPr="005F0B55">
        <w:rPr>
          <w:rFonts w:ascii="Calibri" w:hAnsi="Calibri"/>
          <w:sz w:val="24"/>
        </w:rPr>
        <w:t xml:space="preserve"> Odhadnite pravidelné zdroje, ktoré by ste ušetrili vďaka tomuto novému predpisu. (napr. správa aktualizovaného webového sídla)</w:t>
      </w:r>
    </w:p>
    <w:p w:rsidR="000F2FE1" w:rsidRPr="005F0B55" w:rsidRDefault="000F2FE1" w:rsidP="0062103D">
      <w:pPr>
        <w:jc w:val="both"/>
        <w:rPr>
          <w:rFonts w:ascii="Calibri" w:hAnsi="Calibri"/>
          <w:i/>
          <w:sz w:val="24"/>
          <w:szCs w:val="24"/>
        </w:rPr>
      </w:pPr>
      <w:r w:rsidRPr="005F0B55">
        <w:rPr>
          <w:rFonts w:ascii="Calibri" w:hAnsi="Calibri"/>
          <w:sz w:val="24"/>
        </w:rPr>
        <w:t xml:space="preserve"> </w:t>
      </w: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033634">
      <w:pPr>
        <w:rPr>
          <w:rFonts w:ascii="Calibri" w:hAnsi="Calibri"/>
          <w:b/>
          <w:sz w:val="24"/>
          <w:szCs w:val="24"/>
        </w:rPr>
      </w:pPr>
      <w:r w:rsidRPr="005F0B55">
        <w:rPr>
          <w:rFonts w:ascii="Calibri" w:hAnsi="Calibri"/>
          <w:b/>
          <w:sz w:val="24"/>
        </w:rPr>
        <w:t>7. K odpovediam môžete uviesť vysvetlenie a komentáre.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033634">
      <w:pPr>
        <w:rPr>
          <w:rFonts w:ascii="Calibri" w:hAnsi="Calibri"/>
          <w:sz w:val="24"/>
          <w:szCs w:val="24"/>
        </w:rPr>
      </w:pPr>
    </w:p>
    <w:p w:rsidR="000F2FE1" w:rsidRPr="005F0B55" w:rsidRDefault="000F2FE1">
      <w:pPr>
        <w:rPr>
          <w:rFonts w:ascii="Calibri" w:hAnsi="Calibri"/>
          <w:sz w:val="24"/>
          <w:szCs w:val="24"/>
        </w:rPr>
      </w:pPr>
      <w:r w:rsidRPr="005F0B55">
        <w:rPr>
          <w:rFonts w:ascii="Calibri" w:hAnsi="Calibri"/>
        </w:rPr>
        <w:br w:type="page"/>
      </w:r>
    </w:p>
    <w:p w:rsidR="000F2FE1" w:rsidRPr="005F0B55" w:rsidRDefault="000F2FE1" w:rsidP="006C7829">
      <w:pPr>
        <w:pStyle w:val="Nadpis3"/>
        <w:shd w:val="clear" w:color="auto" w:fill="A6A6A6"/>
        <w:ind w:left="0"/>
        <w:rPr>
          <w:rFonts w:ascii="Calibri" w:hAnsi="Calibri"/>
          <w:color w:val="auto"/>
          <w:u w:val="none"/>
        </w:rPr>
      </w:pPr>
      <w:r w:rsidRPr="005F0B55">
        <w:rPr>
          <w:rFonts w:ascii="Calibri" w:hAnsi="Calibri"/>
          <w:color w:val="auto"/>
          <w:u w:val="none"/>
        </w:rPr>
        <w:lastRenderedPageBreak/>
        <w:t>Časť B.2. Lepšie presadzovanie práva – posilnenie sankcií za porušenie spotrebiteľských predpisov</w:t>
      </w:r>
    </w:p>
    <w:p w:rsidR="000F2FE1" w:rsidRPr="005F0B55" w:rsidRDefault="000F2FE1" w:rsidP="009A163D">
      <w:pPr>
        <w:rPr>
          <w:rFonts w:ascii="Calibri" w:hAnsi="Calibri"/>
          <w:sz w:val="24"/>
          <w:szCs w:val="24"/>
        </w:rPr>
      </w:pPr>
      <w:r w:rsidRPr="005F0B55">
        <w:rPr>
          <w:rFonts w:ascii="Calibri" w:hAnsi="Calibri"/>
          <w:b/>
          <w:sz w:val="24"/>
        </w:rPr>
        <w:t>„Sankcie“</w:t>
      </w:r>
      <w:r w:rsidRPr="005F0B55">
        <w:rPr>
          <w:rFonts w:ascii="Calibri" w:hAnsi="Calibri"/>
          <w:sz w:val="24"/>
        </w:rPr>
        <w:t xml:space="preserve"> znamenajú trest, ktorý je uložený alebo sa má uložiť za porušenie predpisov na ochranu spotrebiteľa.</w:t>
      </w:r>
    </w:p>
    <w:p w:rsidR="000F2FE1" w:rsidRPr="005F0B55" w:rsidRDefault="000F2FE1" w:rsidP="009A163D">
      <w:pPr>
        <w:rPr>
          <w:rFonts w:ascii="Calibri" w:hAnsi="Calibri"/>
          <w:sz w:val="24"/>
          <w:szCs w:val="24"/>
        </w:rPr>
      </w:pPr>
      <w:r w:rsidRPr="005F0B55">
        <w:rPr>
          <w:rFonts w:ascii="Calibri" w:hAnsi="Calibri"/>
          <w:b/>
          <w:sz w:val="24"/>
        </w:rPr>
        <w:t>„Pokuty“</w:t>
      </w:r>
      <w:r w:rsidRPr="005F0B55">
        <w:rPr>
          <w:rFonts w:ascii="Calibri" w:hAnsi="Calibri"/>
          <w:sz w:val="24"/>
        </w:rPr>
        <w:t xml:space="preserve"> znamenajú peňažné sankcie.</w:t>
      </w:r>
    </w:p>
    <w:p w:rsidR="000F2FE1" w:rsidRPr="005F0B55" w:rsidRDefault="000F2FE1" w:rsidP="009A163D">
      <w:pPr>
        <w:jc w:val="both"/>
        <w:rPr>
          <w:rFonts w:ascii="Calibri" w:hAnsi="Calibri"/>
          <w:sz w:val="24"/>
        </w:rPr>
      </w:pPr>
      <w:r w:rsidRPr="005F0B55">
        <w:rPr>
          <w:rFonts w:ascii="Calibri" w:hAnsi="Calibri"/>
          <w:sz w:val="24"/>
        </w:rPr>
        <w:t>Sankcie za nedodržiavanie spotrebiteľského práva uvádzané vo vnútroštátnych právnych predpisoch nie sú vždy dostatočne účinné, primerané a odrádzajúce nato, aby zabránili porušovaniu predpisov zo strany obchodníkov, čo vedie k poškodzovaniu spotrebiteľa. Sankcie predstavujú dôležitú súčasť vnútroštátnych systémov presadzovania práva, keďže majú vplyv na mieru odradenia, ktorú zabezpečuje verejný orgán na presadzovanie práva. V súčasnosti sa pokuty za porušenie spotrebiteľského práva medzi členskými štátmi výrazne líšia, a to pokiaľ ide o spôsob, akým sú vypočítané, ako aj o ich maximálnu výšku.</w:t>
      </w:r>
    </w:p>
    <w:p w:rsidR="000F2FE1" w:rsidRPr="005F0B55" w:rsidRDefault="000F2FE1" w:rsidP="006C7829">
      <w:pPr>
        <w:pStyle w:val="Nadpis2"/>
        <w:rPr>
          <w:rFonts w:ascii="Calibri" w:hAnsi="Calibri"/>
          <w:b w:val="0"/>
          <w:bCs w:val="0"/>
          <w:sz w:val="24"/>
          <w:szCs w:val="24"/>
        </w:rPr>
      </w:pPr>
      <w:r w:rsidRPr="005F0B55">
        <w:rPr>
          <w:rFonts w:ascii="Calibri" w:hAnsi="Calibri"/>
          <w:sz w:val="24"/>
        </w:rPr>
        <w:t>1. Myslíte si, že pokuty za tieto porušenia spotrebiteľského práva EÚ sú vo vašej krajine vo všeobecnosti primerané vzhľadom na ekonomickú silu obchodníkov (napríklad vzhľadom na obrat)?</w:t>
      </w:r>
    </w:p>
    <w:tbl>
      <w:tblPr>
        <w:tblpPr w:leftFromText="180" w:rightFromText="180" w:vertAnchor="text" w:horzAnchor="margin" w:tblpY="328"/>
        <w:tblW w:w="14220" w:type="dxa"/>
        <w:tblCellMar>
          <w:left w:w="0" w:type="dxa"/>
          <w:right w:w="0" w:type="dxa"/>
        </w:tblCellMar>
        <w:tblLook w:val="00A0" w:firstRow="1" w:lastRow="0" w:firstColumn="1" w:lastColumn="0" w:noHBand="0" w:noVBand="0"/>
      </w:tblPr>
      <w:tblGrid>
        <w:gridCol w:w="5383"/>
        <w:gridCol w:w="2095"/>
        <w:gridCol w:w="2350"/>
        <w:gridCol w:w="2760"/>
        <w:gridCol w:w="1632"/>
      </w:tblGrid>
      <w:tr w:rsidR="000F2FE1" w:rsidRPr="005F0B55" w:rsidTr="0026561C">
        <w:tc>
          <w:tcPr>
            <w:tcW w:w="5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2FE1" w:rsidRPr="005F0B55" w:rsidRDefault="000F2FE1" w:rsidP="004767DB">
            <w:pPr>
              <w:rPr>
                <w:rFonts w:ascii="Calibri" w:hAnsi="Calibri"/>
                <w:b/>
                <w:bCs/>
                <w:sz w:val="24"/>
                <w:szCs w:val="24"/>
              </w:rPr>
            </w:pPr>
            <w:r w:rsidRPr="005F0B55">
              <w:rPr>
                <w:rFonts w:ascii="Calibri" w:hAnsi="Calibri"/>
                <w:sz w:val="24"/>
              </w:rPr>
              <w:t xml:space="preserve">Áno, pokuty sú primerané </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2FE1" w:rsidRPr="005F0B55" w:rsidRDefault="000F2FE1" w:rsidP="0026561C">
            <w:pPr>
              <w:rPr>
                <w:rFonts w:ascii="Calibri" w:hAnsi="Calibri"/>
                <w:b/>
                <w:bCs/>
                <w:sz w:val="24"/>
                <w:szCs w:val="24"/>
              </w:rPr>
            </w:pPr>
            <w:r w:rsidRPr="005F0B55">
              <w:rPr>
                <w:rFonts w:ascii="Calibri" w:hAnsi="Calibri"/>
                <w:sz w:val="24"/>
              </w:rPr>
              <w:t xml:space="preserve">Nie, pokuty sú príliš vysoké pre ekonomicky slabšie podniky </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r w:rsidRPr="005F0B55">
              <w:rPr>
                <w:rFonts w:ascii="Calibri" w:hAnsi="Calibri"/>
                <w:sz w:val="24"/>
              </w:rPr>
              <w:t xml:space="preserve">Nie, pokuty sú príliš nízke pre ekonomicky silné podniky </w:t>
            </w:r>
          </w:p>
        </w:tc>
        <w:tc>
          <w:tcPr>
            <w:tcW w:w="1632" w:type="dxa"/>
            <w:tcBorders>
              <w:top w:val="single" w:sz="8" w:space="0" w:color="auto"/>
              <w:left w:val="nil"/>
              <w:bottom w:val="single" w:sz="8" w:space="0" w:color="auto"/>
              <w:right w:val="single" w:sz="8" w:space="0" w:color="auto"/>
            </w:tcBorders>
          </w:tcPr>
          <w:p w:rsidR="000F2FE1" w:rsidRPr="005F0B55" w:rsidRDefault="000F2FE1" w:rsidP="00E0502F">
            <w:pPr>
              <w:jc w:val="both"/>
              <w:rPr>
                <w:rFonts w:ascii="Calibri" w:hAnsi="Calibri"/>
                <w:sz w:val="24"/>
                <w:szCs w:val="24"/>
              </w:rPr>
            </w:pPr>
            <w:r w:rsidRPr="005F0B55">
              <w:rPr>
                <w:rFonts w:ascii="Calibri" w:hAnsi="Calibri"/>
                <w:sz w:val="24"/>
              </w:rPr>
              <w:t>Neviem</w:t>
            </w:r>
          </w:p>
          <w:p w:rsidR="000F2FE1" w:rsidRPr="005F0B55" w:rsidRDefault="000F2FE1" w:rsidP="00E0502F">
            <w:pPr>
              <w:jc w:val="both"/>
              <w:rPr>
                <w:rFonts w:ascii="Calibri" w:hAnsi="Calibri"/>
                <w:sz w:val="24"/>
                <w:szCs w:val="24"/>
              </w:rPr>
            </w:pPr>
          </w:p>
        </w:tc>
      </w:tr>
      <w:tr w:rsidR="000F2FE1" w:rsidRPr="005F0B55"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FE1" w:rsidRPr="005F0B55" w:rsidRDefault="000F2FE1" w:rsidP="0002004D">
            <w:pPr>
              <w:jc w:val="both"/>
              <w:rPr>
                <w:rStyle w:val="Hypertextovprepojenie"/>
                <w:rFonts w:ascii="Calibri" w:hAnsi="Calibri"/>
                <w:color w:val="auto"/>
                <w:sz w:val="24"/>
                <w:szCs w:val="24"/>
              </w:rPr>
            </w:pPr>
            <w:r w:rsidRPr="005F0B55">
              <w:rPr>
                <w:rFonts w:ascii="Calibri" w:hAnsi="Calibri"/>
                <w:sz w:val="24"/>
                <w:szCs w:val="24"/>
              </w:rPr>
              <w:t xml:space="preserve">Používanie neprijateľných zmluvných podmienok v rozpore so smernicou </w:t>
            </w:r>
            <w:hyperlink r:id="rId14">
              <w:r w:rsidRPr="005F0B55">
                <w:rPr>
                  <w:rStyle w:val="Hypertextovprepojenie"/>
                  <w:rFonts w:ascii="Calibri" w:hAnsi="Calibri"/>
                  <w:color w:val="auto"/>
                  <w:sz w:val="24"/>
                  <w:szCs w:val="24"/>
                </w:rPr>
                <w:t>93/13/EHS</w:t>
              </w:r>
            </w:hyperlink>
            <w:r w:rsidRPr="005F0B55">
              <w:rPr>
                <w:rStyle w:val="Hypertextovprepojenie"/>
                <w:rFonts w:ascii="Calibri" w:hAnsi="Calibri"/>
                <w:color w:val="auto"/>
                <w:sz w:val="24"/>
                <w:szCs w:val="24"/>
                <w:u w:val="none"/>
              </w:rPr>
              <w:t xml:space="preserve"> </w:t>
            </w:r>
            <w:r w:rsidRPr="005F0B55">
              <w:rPr>
                <w:rFonts w:ascii="Calibri" w:hAnsi="Calibri"/>
                <w:sz w:val="24"/>
                <w:szCs w:val="24"/>
              </w:rPr>
              <w:t>o neprijateľných zmluvných podmienkach</w:t>
            </w:r>
          </w:p>
          <w:p w:rsidR="000F2FE1" w:rsidRPr="005F0B55" w:rsidRDefault="000F2FE1" w:rsidP="0024168A">
            <w:pPr>
              <w:jc w:val="both"/>
              <w:rPr>
                <w:rFonts w:ascii="Calibri" w:hAnsi="Calibri"/>
                <w:sz w:val="24"/>
                <w:szCs w:val="24"/>
                <w:u w:val="single"/>
              </w:rPr>
            </w:pPr>
            <w:r w:rsidRPr="005F0B55">
              <w:rPr>
                <w:rFonts w:ascii="Calibri" w:hAnsi="Calibri"/>
                <w:sz w:val="24"/>
                <w:szCs w:val="24"/>
              </w:rPr>
              <w:t>(príklad neprijateľnej zmluvnej podmienky: podmienka, ktorá popiera právo spotrebiteľa predložiť vec súdu v prípade problémov s obchodníkom)</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rsidR="000F2FE1" w:rsidRPr="005F0B55" w:rsidRDefault="000F2FE1" w:rsidP="00F127C7">
            <w:pPr>
              <w:jc w:val="both"/>
              <w:rPr>
                <w:rFonts w:ascii="Calibri" w:hAnsi="Calibri"/>
                <w:b/>
                <w:bCs/>
                <w:sz w:val="24"/>
                <w:szCs w:val="24"/>
              </w:rPr>
            </w:pPr>
          </w:p>
        </w:tc>
      </w:tr>
      <w:tr w:rsidR="000F2FE1" w:rsidRPr="005F0B55"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FE1" w:rsidRPr="005F0B55" w:rsidRDefault="000F2FE1" w:rsidP="0002004D">
            <w:pPr>
              <w:jc w:val="both"/>
              <w:rPr>
                <w:rStyle w:val="Hypertextovprepojenie"/>
                <w:rFonts w:ascii="Calibri" w:hAnsi="Calibri"/>
                <w:color w:val="auto"/>
                <w:sz w:val="24"/>
              </w:rPr>
            </w:pPr>
            <w:r w:rsidRPr="005F0B55">
              <w:rPr>
                <w:rFonts w:ascii="Calibri" w:hAnsi="Calibri"/>
                <w:sz w:val="24"/>
              </w:rPr>
              <w:lastRenderedPageBreak/>
              <w:t xml:space="preserve">Vykonávanie nekalých obchodných praktík v rozpore so smernicou </w:t>
            </w:r>
            <w:hyperlink r:id="rId15">
              <w:r w:rsidRPr="005F0B55">
                <w:rPr>
                  <w:rStyle w:val="Hypertextovprepojenie"/>
                  <w:rFonts w:ascii="Calibri" w:hAnsi="Calibri"/>
                  <w:color w:val="auto"/>
                  <w:sz w:val="24"/>
                </w:rPr>
                <w:t>2005/29/ES</w:t>
              </w:r>
            </w:hyperlink>
            <w:r w:rsidRPr="005F0B55">
              <w:rPr>
                <w:rFonts w:ascii="Calibri" w:hAnsi="Calibri"/>
                <w:sz w:val="24"/>
              </w:rPr>
              <w:t xml:space="preserve"> o nekalých obchodných praktikách</w:t>
            </w:r>
          </w:p>
          <w:p w:rsidR="000F2FE1" w:rsidRPr="005F0B55" w:rsidRDefault="000F2FE1" w:rsidP="00D73317">
            <w:pPr>
              <w:jc w:val="both"/>
              <w:rPr>
                <w:rFonts w:ascii="Calibri" w:hAnsi="Calibri"/>
                <w:b/>
                <w:bCs/>
                <w:sz w:val="24"/>
                <w:szCs w:val="24"/>
              </w:rPr>
            </w:pPr>
            <w:r w:rsidRPr="005F0B55">
              <w:rPr>
                <w:rFonts w:ascii="Calibri" w:hAnsi="Calibri"/>
                <w:sz w:val="24"/>
              </w:rPr>
              <w:t>(príklad nekalej obchodnej praktiky: nevyžiadané, vytrvalé telefonáty spotrebiteľovi, aby si niečo kúpil)</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rsidR="000F2FE1" w:rsidRPr="005F0B55" w:rsidRDefault="000F2FE1" w:rsidP="00F127C7">
            <w:pPr>
              <w:jc w:val="both"/>
              <w:rPr>
                <w:rFonts w:ascii="Calibri" w:hAnsi="Calibri"/>
                <w:b/>
                <w:bCs/>
                <w:sz w:val="24"/>
                <w:szCs w:val="24"/>
              </w:rPr>
            </w:pPr>
          </w:p>
        </w:tc>
      </w:tr>
      <w:tr w:rsidR="000F2FE1" w:rsidRPr="005F0B55"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FE1" w:rsidRPr="005F0B55" w:rsidRDefault="000F2FE1" w:rsidP="00D86956">
            <w:pPr>
              <w:jc w:val="both"/>
              <w:rPr>
                <w:rStyle w:val="Hypertextovprepojenie"/>
                <w:rFonts w:ascii="Calibri" w:hAnsi="Calibri"/>
                <w:color w:val="auto"/>
                <w:sz w:val="24"/>
              </w:rPr>
            </w:pPr>
            <w:r w:rsidRPr="005F0B55">
              <w:rPr>
                <w:rFonts w:ascii="Calibri" w:hAnsi="Calibri"/>
                <w:sz w:val="24"/>
              </w:rPr>
              <w:t xml:space="preserve">Neposkytnutie informácií pred uzavretím zmluvy alebo iné porušenie smernice </w:t>
            </w:r>
            <w:hyperlink r:id="rId16">
              <w:r w:rsidRPr="005F0B55">
                <w:rPr>
                  <w:rStyle w:val="Hypertextovprepojenie"/>
                  <w:rFonts w:ascii="Calibri" w:hAnsi="Calibri"/>
                  <w:color w:val="auto"/>
                  <w:sz w:val="24"/>
                </w:rPr>
                <w:t>2011/83/EÚ</w:t>
              </w:r>
            </w:hyperlink>
            <w:r w:rsidRPr="005F0B55">
              <w:rPr>
                <w:rFonts w:ascii="Calibri" w:hAnsi="Calibri"/>
                <w:sz w:val="24"/>
              </w:rPr>
              <w:t xml:space="preserve"> o právach spotrebiteľov</w:t>
            </w:r>
          </w:p>
          <w:p w:rsidR="000F2FE1" w:rsidRPr="005F0B55" w:rsidRDefault="000F2FE1" w:rsidP="00ED6517">
            <w:pPr>
              <w:jc w:val="both"/>
              <w:rPr>
                <w:rFonts w:ascii="Calibri" w:hAnsi="Calibri"/>
                <w:b/>
                <w:bCs/>
                <w:sz w:val="24"/>
                <w:szCs w:val="24"/>
              </w:rPr>
            </w:pPr>
            <w:r w:rsidRPr="005F0B55">
              <w:rPr>
                <w:rFonts w:ascii="Calibri" w:hAnsi="Calibri"/>
                <w:sz w:val="24"/>
              </w:rPr>
              <w:t>(príklad porušenia smernice o právach spotrebiteľov: neposkytnutie povinných údajov o produkte spotrebiteľom)</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rsidR="000F2FE1" w:rsidRPr="005F0B55" w:rsidRDefault="000F2FE1" w:rsidP="00F127C7">
            <w:pPr>
              <w:jc w:val="both"/>
              <w:rPr>
                <w:rFonts w:ascii="Calibri" w:hAnsi="Calibri"/>
                <w:b/>
                <w:bCs/>
                <w:sz w:val="24"/>
                <w:szCs w:val="24"/>
              </w:rPr>
            </w:pPr>
          </w:p>
        </w:tc>
      </w:tr>
      <w:tr w:rsidR="000F2FE1" w:rsidRPr="005F0B55" w:rsidTr="006C7829">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FE1" w:rsidRPr="005F0B55" w:rsidRDefault="000F2FE1" w:rsidP="00E17697">
            <w:pPr>
              <w:jc w:val="both"/>
              <w:rPr>
                <w:rStyle w:val="Hypertextovprepojenie"/>
                <w:rFonts w:ascii="Calibri" w:hAnsi="Calibri"/>
                <w:color w:val="auto"/>
                <w:sz w:val="24"/>
                <w:szCs w:val="24"/>
              </w:rPr>
            </w:pPr>
            <w:r w:rsidRPr="005F0B55">
              <w:rPr>
                <w:rFonts w:ascii="Calibri" w:hAnsi="Calibri"/>
                <w:sz w:val="24"/>
              </w:rPr>
              <w:t xml:space="preserve">Porušenia smernice </w:t>
            </w:r>
            <w:hyperlink r:id="rId17">
              <w:r w:rsidRPr="005F0B55">
                <w:rPr>
                  <w:rStyle w:val="Hypertextovprepojenie"/>
                  <w:rFonts w:ascii="Calibri" w:hAnsi="Calibri"/>
                  <w:color w:val="auto"/>
                  <w:sz w:val="24"/>
                </w:rPr>
                <w:t>1999/44/ES</w:t>
              </w:r>
            </w:hyperlink>
            <w:r w:rsidRPr="005F0B55">
              <w:rPr>
                <w:rFonts w:ascii="Calibri" w:hAnsi="Calibri"/>
                <w:sz w:val="24"/>
              </w:rPr>
              <w:t xml:space="preserve"> o predaji spotrebného tovaru a zárukách</w:t>
            </w:r>
          </w:p>
          <w:p w:rsidR="000F2FE1" w:rsidRPr="005F0B55" w:rsidRDefault="000F2FE1" w:rsidP="001A18E8">
            <w:pPr>
              <w:jc w:val="both"/>
              <w:rPr>
                <w:rFonts w:ascii="Calibri" w:hAnsi="Calibri"/>
                <w:sz w:val="24"/>
              </w:rPr>
            </w:pPr>
            <w:r w:rsidRPr="005F0B55">
              <w:rPr>
                <w:rFonts w:ascii="Calibri" w:hAnsi="Calibri"/>
                <w:sz w:val="24"/>
              </w:rPr>
              <w:t>(príklad porušenia smernice o predaji spotrebného tovaru a zárukách: neposkytnutie prostriedku nápravy v prípade chybného výrobku)</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rsidR="000F2FE1" w:rsidRPr="005F0B55" w:rsidRDefault="000F2FE1" w:rsidP="00F127C7">
            <w:pPr>
              <w:jc w:val="both"/>
              <w:rPr>
                <w:rFonts w:ascii="Calibri" w:hAnsi="Calibri"/>
                <w:b/>
                <w:bCs/>
                <w:sz w:val="24"/>
                <w:szCs w:val="24"/>
              </w:rPr>
            </w:pPr>
          </w:p>
        </w:tc>
      </w:tr>
      <w:tr w:rsidR="000F2FE1" w:rsidRPr="005F0B55" w:rsidTr="006C7829">
        <w:tc>
          <w:tcPr>
            <w:tcW w:w="538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F2FE1" w:rsidRPr="005F0B55" w:rsidRDefault="000F2FE1" w:rsidP="004767DB">
            <w:pPr>
              <w:jc w:val="both"/>
              <w:rPr>
                <w:rFonts w:ascii="Calibri" w:hAnsi="Calibri"/>
                <w:sz w:val="24"/>
              </w:rPr>
            </w:pPr>
            <w:r w:rsidRPr="005F0B55">
              <w:rPr>
                <w:rFonts w:ascii="Calibri" w:hAnsi="Calibri"/>
                <w:sz w:val="24"/>
              </w:rPr>
              <w:t xml:space="preserve">Neuvedenie jednotkovej ceny výrobku (napríklad na liter alebo kg) v rozpore so smernicou </w:t>
            </w:r>
            <w:hyperlink r:id="rId18">
              <w:r w:rsidRPr="005F0B55">
                <w:rPr>
                  <w:rFonts w:ascii="Calibri" w:hAnsi="Calibri"/>
                  <w:sz w:val="24"/>
                  <w:u w:val="single"/>
                </w:rPr>
                <w:t>98/6/ES</w:t>
              </w:r>
            </w:hyperlink>
            <w:r w:rsidRPr="005F0B55">
              <w:rPr>
                <w:rFonts w:ascii="Calibri" w:hAnsi="Calibri"/>
                <w:sz w:val="24"/>
              </w:rPr>
              <w:t xml:space="preserve"> o označovaní cien</w:t>
            </w:r>
          </w:p>
        </w:tc>
        <w:tc>
          <w:tcPr>
            <w:tcW w:w="2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3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2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F2FE1" w:rsidRPr="005F0B55" w:rsidRDefault="000F2FE1" w:rsidP="00F127C7">
            <w:pPr>
              <w:jc w:val="both"/>
              <w:rPr>
                <w:rFonts w:ascii="Calibri" w:hAnsi="Calibri"/>
                <w:b/>
                <w:bCs/>
                <w:sz w:val="24"/>
                <w:szCs w:val="24"/>
              </w:rPr>
            </w:pPr>
          </w:p>
        </w:tc>
        <w:tc>
          <w:tcPr>
            <w:tcW w:w="1632" w:type="dxa"/>
            <w:tcBorders>
              <w:top w:val="single" w:sz="8" w:space="0" w:color="auto"/>
              <w:left w:val="nil"/>
              <w:bottom w:val="single" w:sz="4" w:space="0" w:color="auto"/>
              <w:right w:val="single" w:sz="8" w:space="0" w:color="auto"/>
            </w:tcBorders>
          </w:tcPr>
          <w:p w:rsidR="000F2FE1" w:rsidRPr="005F0B55" w:rsidRDefault="000F2FE1" w:rsidP="00F127C7">
            <w:pPr>
              <w:jc w:val="both"/>
              <w:rPr>
                <w:rFonts w:ascii="Calibri" w:hAnsi="Calibri"/>
                <w:b/>
                <w:bCs/>
                <w:sz w:val="24"/>
                <w:szCs w:val="24"/>
              </w:rPr>
            </w:pPr>
          </w:p>
        </w:tc>
      </w:tr>
    </w:tbl>
    <w:p w:rsidR="000F2FE1" w:rsidRPr="005F0B55" w:rsidRDefault="000F2FE1" w:rsidP="00D73317">
      <w:pPr>
        <w:spacing w:after="0"/>
        <w:jc w:val="both"/>
        <w:rPr>
          <w:rFonts w:ascii="Calibri" w:hAnsi="Calibri"/>
          <w:sz w:val="24"/>
          <w:szCs w:val="24"/>
        </w:rPr>
      </w:pPr>
    </w:p>
    <w:p w:rsidR="000F2FE1" w:rsidRPr="005F0B55" w:rsidRDefault="000F2FE1" w:rsidP="00D73317">
      <w:pPr>
        <w:spacing w:after="0"/>
        <w:jc w:val="both"/>
        <w:rPr>
          <w:rFonts w:ascii="Calibri" w:hAnsi="Calibri"/>
          <w:sz w:val="24"/>
        </w:rPr>
      </w:pPr>
    </w:p>
    <w:p w:rsidR="000F2FE1" w:rsidRPr="005F0B55" w:rsidRDefault="000F2FE1" w:rsidP="00D73317">
      <w:pPr>
        <w:spacing w:after="0"/>
        <w:jc w:val="both"/>
        <w:rPr>
          <w:rFonts w:ascii="Calibri" w:hAnsi="Calibri"/>
          <w:sz w:val="24"/>
        </w:rPr>
      </w:pPr>
    </w:p>
    <w:p w:rsidR="000F2FE1" w:rsidRPr="005F0B55" w:rsidRDefault="000F2FE1" w:rsidP="003F7D82">
      <w:pPr>
        <w:jc w:val="both"/>
        <w:rPr>
          <w:rFonts w:ascii="Calibri" w:hAnsi="Calibri"/>
          <w:b/>
          <w:sz w:val="24"/>
        </w:rPr>
      </w:pPr>
      <w:r w:rsidRPr="005F0B55">
        <w:rPr>
          <w:rFonts w:ascii="Calibri" w:hAnsi="Calibri"/>
          <w:b/>
          <w:sz w:val="24"/>
        </w:rPr>
        <w:lastRenderedPageBreak/>
        <w:t>2. Ktoré z nasledujúcich opatrení považujete za najprimeranejšie, najúčinnejšie a najodrádzajúcejšie pri zohľadnení ekonomickej sily obchodníkov (napríklad vzhľadom na obrat)? (zvoľte jednu odpoveď)</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rPr>
        <w:t>Maximálna výška pokút vyjadrená ako</w:t>
      </w:r>
      <w:r w:rsidR="000F2FE1" w:rsidRPr="00FD4CB3">
        <w:rPr>
          <w:rFonts w:ascii="Calibri" w:hAnsi="Calibri"/>
          <w:sz w:val="24"/>
        </w:rPr>
        <w:t xml:space="preserve"> absolútna paušálna suma (napríklad pokuta môže dosiahnuť najviac 100 000 EUR)</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rPr>
        <w:t>Maximálna výška pokút vyjadrená ako</w:t>
      </w:r>
      <w:r w:rsidR="000F2FE1" w:rsidRPr="00FD4CB3">
        <w:rPr>
          <w:rFonts w:ascii="Calibri" w:hAnsi="Calibri"/>
          <w:sz w:val="24"/>
        </w:rPr>
        <w:t xml:space="preserve"> percento z obratu obchodníka(napríklad do výšky X % z obratu obchodníka)</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rPr>
        <w:t>Maximálna výška pokút vyjadrená ako</w:t>
      </w:r>
      <w:r w:rsidR="000F2FE1" w:rsidRPr="00FD4CB3">
        <w:rPr>
          <w:rFonts w:ascii="Calibri" w:hAnsi="Calibri"/>
          <w:sz w:val="24"/>
        </w:rPr>
        <w:t xml:space="preserve"> absolútna suma </w:t>
      </w:r>
      <w:r w:rsidR="000F2FE1" w:rsidRPr="00FD4CB3">
        <w:rPr>
          <w:rFonts w:ascii="Calibri" w:hAnsi="Calibri"/>
          <w:sz w:val="24"/>
          <w:u w:val="single"/>
        </w:rPr>
        <w:t>alebo</w:t>
      </w:r>
      <w:r w:rsidR="000F2FE1" w:rsidRPr="00FD4CB3">
        <w:rPr>
          <w:rFonts w:ascii="Calibri" w:hAnsi="Calibri"/>
          <w:sz w:val="24"/>
        </w:rPr>
        <w:t xml:space="preserve"> percento z obratu obchodníka, podľa toho, čo je vyššie (napríklad buď do výšky 100 000 EUR, alebo do výšky X % z obratu obchodníka, podľa toho, čo je vyššie)</w:t>
      </w:r>
    </w:p>
    <w:p w:rsidR="000F2FE1" w:rsidRPr="00FD4CB3" w:rsidRDefault="00FD4CB3" w:rsidP="00FD4CB3">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FD4CB3">
        <w:rPr>
          <w:rFonts w:ascii="Calibri" w:hAnsi="Calibri"/>
          <w:b w:val="0"/>
          <w:sz w:val="24"/>
        </w:rPr>
        <w:t>Iné (vysvetlite nižšie)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4"/>
      </w:tblGrid>
      <w:tr w:rsidR="000F2FE1" w:rsidRPr="005F0B55" w:rsidTr="00F8563E">
        <w:tc>
          <w:tcPr>
            <w:tcW w:w="14220" w:type="dxa"/>
          </w:tcPr>
          <w:p w:rsidR="000F2FE1" w:rsidRPr="00F8563E" w:rsidRDefault="000F2FE1" w:rsidP="00F8563E">
            <w:pPr>
              <w:pStyle w:val="Odsekzoznamu"/>
              <w:spacing w:after="0" w:line="240" w:lineRule="auto"/>
              <w:ind w:left="0"/>
              <w:rPr>
                <w:rFonts w:ascii="Calibri" w:hAnsi="Calibri"/>
                <w:sz w:val="24"/>
                <w:szCs w:val="24"/>
              </w:rPr>
            </w:pPr>
          </w:p>
          <w:p w:rsidR="000F2FE1" w:rsidRPr="00F8563E" w:rsidRDefault="000F2FE1" w:rsidP="00F8563E">
            <w:pPr>
              <w:pStyle w:val="Odsekzoznamu"/>
              <w:spacing w:after="0" w:line="240" w:lineRule="auto"/>
              <w:ind w:left="0"/>
              <w:rPr>
                <w:rFonts w:ascii="Calibri" w:hAnsi="Calibri"/>
                <w:sz w:val="24"/>
                <w:szCs w:val="24"/>
              </w:rPr>
            </w:pPr>
          </w:p>
        </w:tc>
      </w:tr>
    </w:tbl>
    <w:p w:rsidR="000F2FE1" w:rsidRPr="005F0B55" w:rsidRDefault="000F2FE1" w:rsidP="00586C73">
      <w:pPr>
        <w:pStyle w:val="Odsekzoznamu"/>
        <w:rPr>
          <w:rFonts w:ascii="Calibri" w:hAnsi="Calibri"/>
          <w:b/>
          <w:sz w:val="24"/>
        </w:rPr>
      </w:pPr>
      <w:r w:rsidRPr="005F0B55">
        <w:rPr>
          <w:rFonts w:ascii="Calibri" w:hAnsi="Calibri"/>
        </w:rPr>
        <w:tab/>
      </w:r>
    </w:p>
    <w:p w:rsidR="000F2FE1" w:rsidRPr="005F0B55" w:rsidRDefault="000F2FE1" w:rsidP="008A7240">
      <w:pPr>
        <w:jc w:val="both"/>
        <w:rPr>
          <w:rFonts w:ascii="Calibri" w:hAnsi="Calibri"/>
          <w:b/>
          <w:sz w:val="24"/>
          <w:szCs w:val="24"/>
        </w:rPr>
      </w:pPr>
      <w:r w:rsidRPr="005F0B55">
        <w:rPr>
          <w:rFonts w:ascii="Calibri" w:hAnsi="Calibri"/>
          <w:b/>
          <w:sz w:val="24"/>
        </w:rPr>
        <w:t xml:space="preserve">3. Aký vplyv by podľa vás malo posilnenie sankcií v rámci právnych predpisov EÚ na ochranu spotrebiteľa na tieto oblasti?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8"/>
        <w:gridCol w:w="1200"/>
        <w:gridCol w:w="1080"/>
        <w:gridCol w:w="1200"/>
        <w:gridCol w:w="1200"/>
        <w:gridCol w:w="1080"/>
        <w:gridCol w:w="960"/>
      </w:tblGrid>
      <w:tr w:rsidR="000F2FE1" w:rsidRPr="005F0B55" w:rsidTr="00F8563E">
        <w:tc>
          <w:tcPr>
            <w:tcW w:w="7428"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Výrazný pozitívny vplyv</w:t>
            </w:r>
          </w:p>
        </w:tc>
        <w:tc>
          <w:tcPr>
            <w:tcW w:w="108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 xml:space="preserve">Mierny pozitívny vplyvy </w:t>
            </w:r>
          </w:p>
        </w:tc>
        <w:tc>
          <w:tcPr>
            <w:tcW w:w="120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 xml:space="preserve">Žiadny vplyv </w:t>
            </w:r>
          </w:p>
        </w:tc>
        <w:tc>
          <w:tcPr>
            <w:tcW w:w="120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Mierny negatívny vplyv</w:t>
            </w:r>
          </w:p>
        </w:tc>
        <w:tc>
          <w:tcPr>
            <w:tcW w:w="108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Výrazný negatívny vplyv</w:t>
            </w:r>
          </w:p>
        </w:tc>
        <w:tc>
          <w:tcPr>
            <w:tcW w:w="96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Neviem</w:t>
            </w:r>
          </w:p>
        </w:tc>
      </w:tr>
      <w:tr w:rsidR="000F2FE1" w:rsidRPr="005F0B55" w:rsidTr="00F8563E">
        <w:tc>
          <w:tcPr>
            <w:tcW w:w="742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Dodržiavanie predpisov na ochranu spotrebiteľa zo strany obchodníkov</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960" w:type="dxa"/>
          </w:tcPr>
          <w:p w:rsidR="000F2FE1" w:rsidRPr="00F8563E" w:rsidRDefault="000F2FE1" w:rsidP="00F8563E">
            <w:pPr>
              <w:spacing w:after="0" w:line="240" w:lineRule="auto"/>
              <w:jc w:val="both"/>
              <w:rPr>
                <w:rFonts w:ascii="Calibri" w:hAnsi="Calibri"/>
                <w:sz w:val="24"/>
                <w:szCs w:val="24"/>
              </w:rPr>
            </w:pPr>
          </w:p>
        </w:tc>
      </w:tr>
      <w:tr w:rsidR="000F2FE1" w:rsidRPr="005F0B55" w:rsidTr="00F8563E">
        <w:tc>
          <w:tcPr>
            <w:tcW w:w="742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Vyrovnané podmienky v prospech obchodníkov, ktorí dodržiavajú predpisy</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960" w:type="dxa"/>
          </w:tcPr>
          <w:p w:rsidR="000F2FE1" w:rsidRPr="00F8563E" w:rsidRDefault="000F2FE1" w:rsidP="00F8563E">
            <w:pPr>
              <w:spacing w:after="0" w:line="240" w:lineRule="auto"/>
              <w:jc w:val="both"/>
              <w:rPr>
                <w:rFonts w:ascii="Calibri" w:hAnsi="Calibri"/>
                <w:sz w:val="24"/>
                <w:szCs w:val="24"/>
              </w:rPr>
            </w:pPr>
          </w:p>
        </w:tc>
      </w:tr>
      <w:tr w:rsidR="000F2FE1" w:rsidRPr="005F0B55" w:rsidTr="00F8563E">
        <w:tc>
          <w:tcPr>
            <w:tcW w:w="742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Vyrovnané podmienky medzi obchodníkmi pôsobiacimi v rôznych členských štátoch EÚ</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960" w:type="dxa"/>
          </w:tcPr>
          <w:p w:rsidR="000F2FE1" w:rsidRPr="00F8563E" w:rsidRDefault="000F2FE1" w:rsidP="00F8563E">
            <w:pPr>
              <w:spacing w:after="0" w:line="240" w:lineRule="auto"/>
              <w:jc w:val="both"/>
              <w:rPr>
                <w:rFonts w:ascii="Calibri" w:hAnsi="Calibri"/>
                <w:sz w:val="24"/>
                <w:szCs w:val="24"/>
              </w:rPr>
            </w:pPr>
          </w:p>
        </w:tc>
      </w:tr>
      <w:tr w:rsidR="000F2FE1" w:rsidRPr="005F0B55" w:rsidTr="00F8563E">
        <w:tc>
          <w:tcPr>
            <w:tcW w:w="742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Vyrovnané podmienky medzi rôzne ekonomicky silnými obchodníkmi</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960" w:type="dxa"/>
          </w:tcPr>
          <w:p w:rsidR="000F2FE1" w:rsidRPr="00F8563E" w:rsidRDefault="000F2FE1" w:rsidP="00F8563E">
            <w:pPr>
              <w:spacing w:after="0" w:line="240" w:lineRule="auto"/>
              <w:jc w:val="both"/>
              <w:rPr>
                <w:rFonts w:ascii="Calibri" w:hAnsi="Calibri"/>
                <w:sz w:val="24"/>
                <w:szCs w:val="24"/>
              </w:rPr>
            </w:pPr>
          </w:p>
        </w:tc>
      </w:tr>
      <w:tr w:rsidR="000F2FE1" w:rsidRPr="005F0B55" w:rsidTr="00F8563E">
        <w:tc>
          <w:tcPr>
            <w:tcW w:w="742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Dôvera spotrebiteľa</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960" w:type="dxa"/>
          </w:tcPr>
          <w:p w:rsidR="000F2FE1" w:rsidRPr="00F8563E" w:rsidRDefault="000F2FE1" w:rsidP="00F8563E">
            <w:pPr>
              <w:spacing w:after="0" w:line="240" w:lineRule="auto"/>
              <w:jc w:val="both"/>
              <w:rPr>
                <w:rFonts w:ascii="Calibri" w:hAnsi="Calibri"/>
                <w:sz w:val="24"/>
                <w:szCs w:val="24"/>
              </w:rPr>
            </w:pPr>
          </w:p>
        </w:tc>
      </w:tr>
    </w:tbl>
    <w:p w:rsidR="000F2FE1" w:rsidRPr="005F0B55" w:rsidRDefault="000F2FE1" w:rsidP="00CC5E4A">
      <w:pPr>
        <w:jc w:val="both"/>
        <w:rPr>
          <w:rFonts w:ascii="Calibri" w:hAnsi="Calibri"/>
          <w:b/>
          <w:sz w:val="24"/>
          <w:szCs w:val="24"/>
        </w:rPr>
      </w:pPr>
    </w:p>
    <w:p w:rsidR="000F2FE1" w:rsidRPr="005F0B55" w:rsidRDefault="000F2FE1" w:rsidP="00CC5E4A">
      <w:pPr>
        <w:jc w:val="both"/>
        <w:rPr>
          <w:rFonts w:ascii="Calibri" w:hAnsi="Calibri"/>
          <w:b/>
          <w:sz w:val="24"/>
        </w:rPr>
      </w:pPr>
      <w:r w:rsidRPr="005F0B55">
        <w:rPr>
          <w:rFonts w:ascii="Calibri" w:hAnsi="Calibri"/>
          <w:b/>
          <w:sz w:val="24"/>
        </w:rPr>
        <w:t>4.</w:t>
      </w:r>
      <w:r w:rsidRPr="005F0B55">
        <w:rPr>
          <w:rFonts w:ascii="Calibri" w:hAnsi="Calibri"/>
          <w:sz w:val="24"/>
        </w:rPr>
        <w:t xml:space="preserve"> </w:t>
      </w:r>
      <w:r w:rsidRPr="005F0B55">
        <w:rPr>
          <w:rFonts w:ascii="Calibri" w:hAnsi="Calibri"/>
          <w:b/>
          <w:sz w:val="24"/>
        </w:rPr>
        <w:t>Ako by posilnenie sankcií na úrovni EÚ ovplyvnilo náklady vášho podniku?</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lastRenderedPageBreak/>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Náklady to neovplyvní</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Náklady sa zvýšia</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Náklady sa znížia</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Neviem</w:t>
      </w:r>
    </w:p>
    <w:p w:rsidR="000F2FE1" w:rsidRPr="005F0B55" w:rsidRDefault="000F2FE1" w:rsidP="0021339D">
      <w:pPr>
        <w:rPr>
          <w:rFonts w:ascii="Calibri" w:hAnsi="Calibri"/>
          <w:b/>
          <w:sz w:val="24"/>
          <w:szCs w:val="24"/>
        </w:rPr>
      </w:pPr>
      <w:r w:rsidRPr="005F0B55">
        <w:rPr>
          <w:rFonts w:ascii="Calibri" w:hAnsi="Calibri"/>
          <w:b/>
          <w:sz w:val="24"/>
        </w:rPr>
        <w:t>5. K odpovediam môžete uviesť vysvetlenie a komentáre.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21339D">
      <w:pPr>
        <w:rPr>
          <w:rFonts w:ascii="Calibri" w:hAnsi="Calibri"/>
          <w:sz w:val="24"/>
          <w:szCs w:val="24"/>
        </w:rPr>
      </w:pPr>
    </w:p>
    <w:p w:rsidR="000F2FE1" w:rsidRPr="005F0B55" w:rsidRDefault="000F2FE1">
      <w:pPr>
        <w:rPr>
          <w:rFonts w:ascii="Calibri" w:hAnsi="Calibri"/>
          <w:sz w:val="24"/>
          <w:szCs w:val="24"/>
        </w:rPr>
      </w:pPr>
      <w:r w:rsidRPr="005F0B55">
        <w:rPr>
          <w:rFonts w:ascii="Calibri" w:hAnsi="Calibri"/>
        </w:rPr>
        <w:br w:type="page"/>
      </w:r>
    </w:p>
    <w:p w:rsidR="000F2FE1" w:rsidRPr="005F0B55" w:rsidRDefault="000F2FE1" w:rsidP="00123ABC">
      <w:pPr>
        <w:pStyle w:val="Nadpis2"/>
        <w:rPr>
          <w:rFonts w:ascii="Calibri" w:hAnsi="Calibri"/>
        </w:rPr>
      </w:pPr>
      <w:r w:rsidRPr="005F0B55">
        <w:rPr>
          <w:rFonts w:ascii="Calibri" w:hAnsi="Calibri"/>
        </w:rPr>
        <w:lastRenderedPageBreak/>
        <w:t>C. OSOBITNÉ DOTAZNÍKY</w:t>
      </w:r>
    </w:p>
    <w:p w:rsidR="000F2FE1" w:rsidRPr="005F0B55" w:rsidRDefault="000F2FE1" w:rsidP="0071295C">
      <w:pPr>
        <w:rPr>
          <w:rFonts w:ascii="Calibri" w:hAnsi="Calibri"/>
        </w:rPr>
      </w:pPr>
    </w:p>
    <w:p w:rsidR="000F2FE1" w:rsidRPr="005F0B55" w:rsidRDefault="000F2FE1" w:rsidP="00123ABC">
      <w:pPr>
        <w:pStyle w:val="Normlnywebov"/>
        <w:jc w:val="both"/>
        <w:rPr>
          <w:rFonts w:ascii="Calibri" w:hAnsi="Calibri"/>
          <w:b/>
        </w:rPr>
      </w:pPr>
      <w:r w:rsidRPr="005F0B55">
        <w:rPr>
          <w:rFonts w:ascii="Calibri" w:hAnsi="Calibri"/>
          <w:b/>
        </w:rPr>
        <w:t>Podľa odpovedí, ktoré ste uviedli v prvej časti („otázky o vás“), je pre váš podnik najrelevantnejší tento dotazník:</w:t>
      </w:r>
    </w:p>
    <w:p w:rsidR="000F2FE1" w:rsidRPr="005F0B55" w:rsidRDefault="000F2FE1" w:rsidP="00123ABC">
      <w:pPr>
        <w:pStyle w:val="Normlnywebov"/>
        <w:jc w:val="both"/>
        <w:rPr>
          <w:rFonts w:ascii="Calibri" w:hAnsi="Calibri"/>
        </w:rPr>
      </w:pPr>
    </w:p>
    <w:p w:rsidR="000F2FE1" w:rsidRPr="005F0B55" w:rsidRDefault="000F2FE1" w:rsidP="00123ABC">
      <w:pPr>
        <w:pStyle w:val="Normlnywebov"/>
        <w:numPr>
          <w:ilvl w:val="0"/>
          <w:numId w:val="27"/>
        </w:numPr>
        <w:jc w:val="both"/>
        <w:rPr>
          <w:rFonts w:ascii="Calibri" w:hAnsi="Calibri"/>
        </w:rPr>
      </w:pPr>
      <w:r w:rsidRPr="005F0B55">
        <w:rPr>
          <w:rFonts w:ascii="Calibri" w:hAnsi="Calibri"/>
        </w:rPr>
        <w:t>Predáva váš podnik tovar alebo má o predaj tovaru záujem? [napríklad v otázke č. 5 ste uviedli „predaj tovaru“ a „online“ (cez internet) v otázke č. 6]</w:t>
      </w:r>
    </w:p>
    <w:p w:rsidR="000F2FE1" w:rsidRPr="005F0B55" w:rsidRDefault="000F2FE1" w:rsidP="001C6C6D">
      <w:pPr>
        <w:pStyle w:val="Normlnywebov"/>
        <w:ind w:left="720"/>
        <w:jc w:val="both"/>
        <w:rPr>
          <w:rFonts w:ascii="Calibri" w:hAnsi="Calibri"/>
        </w:rPr>
      </w:pPr>
      <w:r w:rsidRPr="005F0B55">
        <w:rPr>
          <w:rFonts w:ascii="Calibri" w:hAnsi="Calibri"/>
        </w:rPr>
        <w:t xml:space="preserve">Môžete vyplniť aj osobitný dotazník </w:t>
      </w:r>
      <w:r w:rsidRPr="005F0B55">
        <w:rPr>
          <w:rFonts w:ascii="Calibri" w:hAnsi="Calibri"/>
          <w:b/>
        </w:rPr>
        <w:t>C.1.</w:t>
      </w:r>
      <w:r w:rsidRPr="005F0B55">
        <w:rPr>
          <w:rFonts w:ascii="Calibri" w:hAnsi="Calibri"/>
        </w:rPr>
        <w:t xml:space="preserve"> </w:t>
      </w:r>
      <w:r w:rsidRPr="005F0B55">
        <w:rPr>
          <w:rFonts w:ascii="Calibri" w:hAnsi="Calibri"/>
          <w:b/>
        </w:rPr>
        <w:t>„Možné zjednodušenie“</w:t>
      </w:r>
      <w:r w:rsidRPr="005F0B55">
        <w:rPr>
          <w:rFonts w:ascii="Calibri" w:hAnsi="Calibri"/>
        </w:rPr>
        <w:t xml:space="preserve">„ existujúcich predpisov týkajúcich sa elektronických transakcií – predovšetkým pravidiel týkajúcich sa </w:t>
      </w:r>
      <w:r w:rsidRPr="005F0B55">
        <w:rPr>
          <w:rFonts w:ascii="Calibri" w:hAnsi="Calibri"/>
          <w:b/>
        </w:rPr>
        <w:t>práva odstúpiť od zmluvy“</w:t>
      </w:r>
      <w:r w:rsidRPr="005F0B55">
        <w:rPr>
          <w:rFonts w:ascii="Calibri" w:hAnsi="Calibri"/>
        </w:rPr>
        <w:t xml:space="preserve"> (maximálne 4 otázky)</w:t>
      </w:r>
    </w:p>
    <w:p w:rsidR="000F2FE1" w:rsidRPr="005F0B55" w:rsidRDefault="000F2FE1" w:rsidP="00123ABC">
      <w:pPr>
        <w:pStyle w:val="Normlnywebov"/>
        <w:numPr>
          <w:ilvl w:val="0"/>
          <w:numId w:val="27"/>
        </w:numPr>
        <w:jc w:val="both"/>
        <w:rPr>
          <w:rFonts w:ascii="Calibri" w:hAnsi="Calibri"/>
        </w:rPr>
      </w:pPr>
      <w:r w:rsidRPr="005F0B55">
        <w:rPr>
          <w:rFonts w:ascii="Calibri" w:hAnsi="Calibri"/>
        </w:rPr>
        <w:t>Je váš podnik online trhom alebo predávate tovar prostredníctvom online trhov, prípadne máte o záujem o takýto predaj? (napríklad v otázke č. 5 ste uviedli „online trhovisko“ a v otázke č. 6a „áno“)</w:t>
      </w:r>
    </w:p>
    <w:p w:rsidR="000F2FE1" w:rsidRPr="005F0B55" w:rsidRDefault="000F2FE1" w:rsidP="00DC0DA5">
      <w:pPr>
        <w:pStyle w:val="Normlnywebov"/>
        <w:ind w:left="720"/>
        <w:jc w:val="both"/>
        <w:rPr>
          <w:rFonts w:ascii="Calibri" w:hAnsi="Calibri"/>
        </w:rPr>
      </w:pPr>
      <w:r w:rsidRPr="005F0B55">
        <w:rPr>
          <w:rFonts w:ascii="Calibri" w:hAnsi="Calibri"/>
        </w:rPr>
        <w:t xml:space="preserve">Môžete vyplniť aj osobitný dotazník </w:t>
      </w:r>
      <w:r w:rsidRPr="005F0B55">
        <w:rPr>
          <w:rFonts w:ascii="Calibri" w:hAnsi="Calibri"/>
          <w:b/>
        </w:rPr>
        <w:t xml:space="preserve">C.2. </w:t>
      </w:r>
      <w:r w:rsidRPr="005F0B55">
        <w:rPr>
          <w:rFonts w:ascii="Calibri" w:hAnsi="Calibri"/>
        </w:rPr>
        <w:t>„Cielená revízia predpisov o </w:t>
      </w:r>
      <w:r w:rsidRPr="005F0B55">
        <w:rPr>
          <w:rFonts w:ascii="Calibri" w:hAnsi="Calibri"/>
          <w:b/>
        </w:rPr>
        <w:t>povinnostiach týkajúcich sa transparentnosti pre online trhy“</w:t>
      </w:r>
      <w:r w:rsidRPr="005F0B55">
        <w:rPr>
          <w:rFonts w:ascii="Calibri" w:hAnsi="Calibri"/>
        </w:rPr>
        <w:t xml:space="preserve"> (maximálne 12 otázok)</w:t>
      </w:r>
    </w:p>
    <w:p w:rsidR="000F2FE1" w:rsidRPr="005F0B55" w:rsidRDefault="000F2FE1" w:rsidP="00123ABC">
      <w:pPr>
        <w:pStyle w:val="Normlnywebov"/>
        <w:numPr>
          <w:ilvl w:val="0"/>
          <w:numId w:val="27"/>
        </w:numPr>
        <w:jc w:val="both"/>
        <w:rPr>
          <w:rFonts w:ascii="Calibri" w:hAnsi="Calibri"/>
        </w:rPr>
      </w:pPr>
      <w:r w:rsidRPr="005F0B55">
        <w:rPr>
          <w:rFonts w:ascii="Calibri" w:hAnsi="Calibri"/>
        </w:rPr>
        <w:t>Poskytuje váš podnik bezplatné online služby alebo má záujem ich poskytovať? (Napríklad v otázke č. 6b ste uviedli „áno“)</w:t>
      </w:r>
    </w:p>
    <w:p w:rsidR="000F2FE1" w:rsidRPr="005F0B55" w:rsidRDefault="000F2FE1" w:rsidP="00123ABC">
      <w:pPr>
        <w:pStyle w:val="Normlnywebov"/>
        <w:ind w:left="720"/>
        <w:jc w:val="both"/>
        <w:rPr>
          <w:rFonts w:ascii="Calibri" w:hAnsi="Calibri"/>
          <w:b/>
        </w:rPr>
      </w:pPr>
      <w:r w:rsidRPr="005F0B55">
        <w:rPr>
          <w:rFonts w:ascii="Calibri" w:hAnsi="Calibri"/>
        </w:rPr>
        <w:t xml:space="preserve">Môžete vyplniť aj osobitný dotazník </w:t>
      </w:r>
      <w:r w:rsidRPr="005F0B55">
        <w:rPr>
          <w:rFonts w:ascii="Calibri" w:hAnsi="Calibri"/>
          <w:b/>
        </w:rPr>
        <w:t>C.3.</w:t>
      </w:r>
      <w:r w:rsidRPr="005F0B55">
        <w:rPr>
          <w:rFonts w:ascii="Calibri" w:hAnsi="Calibri"/>
        </w:rPr>
        <w:t xml:space="preserve"> „Cielená revízia predpisov týkajúcich sa </w:t>
      </w:r>
      <w:r w:rsidRPr="005F0B55">
        <w:rPr>
          <w:rFonts w:ascii="Calibri" w:hAnsi="Calibri"/>
          <w:b/>
        </w:rPr>
        <w:t>,bezplatných‘ online služieb“</w:t>
      </w:r>
      <w:r w:rsidRPr="005F0B55">
        <w:rPr>
          <w:rFonts w:ascii="Calibri" w:hAnsi="Calibri"/>
        </w:rPr>
        <w:t xml:space="preserve"> (maximálne 11 otázok)</w:t>
      </w:r>
    </w:p>
    <w:p w:rsidR="000F2FE1" w:rsidRPr="005F0B55" w:rsidRDefault="000F2FE1" w:rsidP="00123ABC">
      <w:pPr>
        <w:pStyle w:val="Nadpis2"/>
        <w:rPr>
          <w:rFonts w:ascii="Calibri" w:hAnsi="Calibri"/>
        </w:rPr>
      </w:pPr>
    </w:p>
    <w:p w:rsidR="000F2FE1" w:rsidRPr="005F0B55" w:rsidRDefault="000F2FE1">
      <w:pPr>
        <w:rPr>
          <w:rFonts w:ascii="Calibri" w:hAnsi="Calibri"/>
        </w:rPr>
      </w:pPr>
      <w:r w:rsidRPr="005F0B55">
        <w:rPr>
          <w:rFonts w:ascii="Calibri" w:hAnsi="Calibri"/>
        </w:rPr>
        <w:br w:type="page"/>
      </w:r>
    </w:p>
    <w:p w:rsidR="000F2FE1" w:rsidRPr="005F0B55" w:rsidRDefault="000F2FE1" w:rsidP="0071295C">
      <w:pPr>
        <w:rPr>
          <w:rFonts w:ascii="Calibri" w:hAnsi="Calibri"/>
        </w:rPr>
      </w:pPr>
    </w:p>
    <w:p w:rsidR="000F2FE1" w:rsidRPr="005F0B55" w:rsidRDefault="000F2FE1" w:rsidP="00DC0DA5">
      <w:pPr>
        <w:pStyle w:val="Nadpis2"/>
        <w:rPr>
          <w:rFonts w:ascii="Calibri" w:hAnsi="Calibri"/>
        </w:rPr>
      </w:pPr>
      <w:r w:rsidRPr="005F0B55">
        <w:rPr>
          <w:rFonts w:ascii="Calibri" w:hAnsi="Calibri"/>
        </w:rPr>
        <w:t>C.1. Možné zjednodušenie platných predpisov týkajúcich sa elektronických transakcií, najmä práva odstúpiť od zmluvy</w:t>
      </w:r>
    </w:p>
    <w:p w:rsidR="000F2FE1" w:rsidRPr="005F0B55" w:rsidRDefault="000F2FE1" w:rsidP="00413F37">
      <w:pPr>
        <w:pStyle w:val="Nadpis2"/>
        <w:rPr>
          <w:rFonts w:ascii="Calibri" w:hAnsi="Calibri"/>
          <w:sz w:val="24"/>
          <w:szCs w:val="24"/>
        </w:rPr>
      </w:pPr>
      <w:r w:rsidRPr="005F0B55">
        <w:rPr>
          <w:rFonts w:ascii="Calibri" w:hAnsi="Calibri"/>
          <w:b w:val="0"/>
          <w:sz w:val="24"/>
          <w:szCs w:val="24"/>
        </w:rPr>
        <w:t>Právo na odstúpenie od zmluvy – právo spotrebiteľa zrušiť zmluvu uzavretú online v lehote do 14 dní</w:t>
      </w:r>
    </w:p>
    <w:p w:rsidR="000F2FE1" w:rsidRPr="005F0B55" w:rsidRDefault="000F2FE1" w:rsidP="00834BC5">
      <w:pPr>
        <w:jc w:val="both"/>
        <w:rPr>
          <w:rFonts w:ascii="Calibri" w:hAnsi="Calibri"/>
          <w:sz w:val="24"/>
          <w:szCs w:val="24"/>
        </w:rPr>
      </w:pPr>
      <w:r w:rsidRPr="005F0B55">
        <w:rPr>
          <w:rFonts w:ascii="Calibri" w:hAnsi="Calibri"/>
          <w:sz w:val="24"/>
          <w:szCs w:val="24"/>
        </w:rPr>
        <w:t xml:space="preserve"> V hodnotení </w:t>
      </w:r>
      <w:hyperlink r:id="rId19">
        <w:r w:rsidRPr="005F0B55">
          <w:rPr>
            <w:rStyle w:val="Hypertextovprepojenie"/>
            <w:rFonts w:ascii="Calibri" w:hAnsi="Calibri"/>
            <w:sz w:val="24"/>
            <w:szCs w:val="24"/>
          </w:rPr>
          <w:t>smernice o právach spotrebiteľov</w:t>
        </w:r>
      </w:hyperlink>
      <w:r w:rsidRPr="005F0B55">
        <w:rPr>
          <w:rFonts w:ascii="Calibri" w:hAnsi="Calibri"/>
          <w:sz w:val="24"/>
          <w:szCs w:val="24"/>
        </w:rPr>
        <w:t xml:space="preserve"> uviedli niektoré podniky, najmä malé a stredné, konkrétne zaťaženia pri dodržiavaní 14-dňového práva na odstúpenie od zmluvy (lehota na rozmyslenie, počas ktorej môže spotrebiteľ zrušiť objednávku a vrátiť výrobok zakúpený online). Presnejšie, niektoré z nich kritizujú smernicu o právach spotrebiteľov, podľa ktorej je obchodník povinný vrátiť spotrebiteľovi peniaze hneď, ako spotrebiteľ preukáže, že tovar vrátil. V dôsledku toho môže byť obchodník povinný vrátiť peniaze spotrebiteľovi ešte pred tým ako môže určiť, či bol tovar použitý vo väčšej miere, ako je nevyhnutne potrebné na vyskúšanie, a preto má zníženú hodnotu.</w:t>
      </w:r>
    </w:p>
    <w:p w:rsidR="000F2FE1" w:rsidRPr="005F0B55" w:rsidRDefault="000F2FE1" w:rsidP="00413F37">
      <w:pPr>
        <w:rPr>
          <w:rFonts w:ascii="Calibri" w:hAnsi="Calibri"/>
          <w:sz w:val="24"/>
          <w:szCs w:val="24"/>
        </w:rPr>
      </w:pPr>
    </w:p>
    <w:p w:rsidR="000F2FE1" w:rsidRPr="005F0B55" w:rsidRDefault="000F2FE1" w:rsidP="00413F37">
      <w:pPr>
        <w:jc w:val="both"/>
        <w:rPr>
          <w:rFonts w:ascii="Calibri" w:hAnsi="Calibri"/>
          <w:b/>
          <w:sz w:val="24"/>
          <w:szCs w:val="24"/>
        </w:rPr>
      </w:pPr>
      <w:r w:rsidRPr="005F0B55">
        <w:rPr>
          <w:rFonts w:ascii="Calibri" w:hAnsi="Calibri"/>
          <w:b/>
          <w:sz w:val="24"/>
          <w:szCs w:val="24"/>
        </w:rPr>
        <w:t>1. Čelil váš podnik v posledných dvoch rokoch zbytočnému a/alebo neprimeranému zaťaženiu v dôsledku týchto povinností spojených s právom na odstúpenie od zmluvy? (právo spotrebiteľa zrušiť zmluvu v lehote do 14 dní)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48"/>
        <w:gridCol w:w="1774"/>
        <w:gridCol w:w="1418"/>
        <w:gridCol w:w="1559"/>
        <w:gridCol w:w="1701"/>
      </w:tblGrid>
      <w:tr w:rsidR="000F2FE1" w:rsidRPr="005F0B55" w:rsidTr="00F8563E">
        <w:tc>
          <w:tcPr>
            <w:tcW w:w="7548" w:type="dxa"/>
          </w:tcPr>
          <w:p w:rsidR="000F2FE1" w:rsidRPr="00F8563E" w:rsidRDefault="000F2FE1" w:rsidP="00F8563E">
            <w:pPr>
              <w:spacing w:after="0" w:line="240" w:lineRule="auto"/>
              <w:rPr>
                <w:rFonts w:ascii="Calibri" w:hAnsi="Calibri"/>
                <w:sz w:val="24"/>
                <w:szCs w:val="24"/>
              </w:rPr>
            </w:pPr>
          </w:p>
        </w:tc>
        <w:tc>
          <w:tcPr>
            <w:tcW w:w="1774"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Áno, často </w:t>
            </w:r>
          </w:p>
        </w:tc>
        <w:tc>
          <w:tcPr>
            <w:tcW w:w="1418"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Áno, niekedy</w:t>
            </w:r>
          </w:p>
        </w:tc>
        <w:tc>
          <w:tcPr>
            <w:tcW w:w="1559"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Áno, občas</w:t>
            </w:r>
          </w:p>
        </w:tc>
        <w:tc>
          <w:tcPr>
            <w:tcW w:w="1701"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Nikdy</w:t>
            </w:r>
          </w:p>
        </w:tc>
      </w:tr>
      <w:tr w:rsidR="000F2FE1" w:rsidRPr="005F0B55" w:rsidTr="00F8563E">
        <w:tc>
          <w:tcPr>
            <w:tcW w:w="754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Povinnosť akceptovať vrátenie tovaru zakúpeného online, ktorý spotrebitelia použili vo väčšej miere, ako by mohli v prípade zakúpenia v kamennom obchode (napr. na vyskúšanie veľkosti), takže ste museli vypočítať zníženú hodnotu použitého tovaru, opätovne ho predať ako použitý tovar a/alebo ho zlikvidovať ako odpad</w:t>
            </w:r>
          </w:p>
        </w:tc>
        <w:tc>
          <w:tcPr>
            <w:tcW w:w="1774" w:type="dxa"/>
          </w:tcPr>
          <w:p w:rsidR="000F2FE1" w:rsidRPr="00F8563E" w:rsidRDefault="000F2FE1" w:rsidP="00F8563E">
            <w:pPr>
              <w:spacing w:after="0" w:line="240" w:lineRule="auto"/>
              <w:rPr>
                <w:rFonts w:ascii="Calibri" w:hAnsi="Calibri"/>
                <w:sz w:val="24"/>
                <w:szCs w:val="24"/>
              </w:rPr>
            </w:pPr>
          </w:p>
        </w:tc>
        <w:tc>
          <w:tcPr>
            <w:tcW w:w="1418" w:type="dxa"/>
          </w:tcPr>
          <w:p w:rsidR="000F2FE1" w:rsidRPr="00F8563E" w:rsidRDefault="000F2FE1" w:rsidP="00F8563E">
            <w:pPr>
              <w:spacing w:after="0" w:line="240" w:lineRule="auto"/>
              <w:rPr>
                <w:rFonts w:ascii="Calibri" w:hAnsi="Calibri"/>
                <w:sz w:val="24"/>
                <w:szCs w:val="24"/>
              </w:rPr>
            </w:pPr>
          </w:p>
        </w:tc>
        <w:tc>
          <w:tcPr>
            <w:tcW w:w="1559"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754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Povinnosť vrátiť peniaze spotrebiteľovi bez možnosti skontrolovať vrátený tovar hneď ako spotrebiteľ preukáže, že tovar vrátil.</w:t>
            </w:r>
          </w:p>
        </w:tc>
        <w:tc>
          <w:tcPr>
            <w:tcW w:w="1774" w:type="dxa"/>
          </w:tcPr>
          <w:p w:rsidR="000F2FE1" w:rsidRPr="00F8563E" w:rsidRDefault="000F2FE1" w:rsidP="00F8563E">
            <w:pPr>
              <w:spacing w:after="0" w:line="240" w:lineRule="auto"/>
              <w:rPr>
                <w:rFonts w:ascii="Calibri" w:hAnsi="Calibri"/>
                <w:sz w:val="24"/>
                <w:szCs w:val="24"/>
              </w:rPr>
            </w:pPr>
          </w:p>
        </w:tc>
        <w:tc>
          <w:tcPr>
            <w:tcW w:w="1418" w:type="dxa"/>
          </w:tcPr>
          <w:p w:rsidR="000F2FE1" w:rsidRPr="00F8563E" w:rsidRDefault="000F2FE1" w:rsidP="00F8563E">
            <w:pPr>
              <w:spacing w:after="0" w:line="240" w:lineRule="auto"/>
              <w:rPr>
                <w:rFonts w:ascii="Calibri" w:hAnsi="Calibri"/>
                <w:sz w:val="24"/>
                <w:szCs w:val="24"/>
              </w:rPr>
            </w:pPr>
          </w:p>
        </w:tc>
        <w:tc>
          <w:tcPr>
            <w:tcW w:w="1559"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413F37">
      <w:pPr>
        <w:jc w:val="both"/>
        <w:rPr>
          <w:rFonts w:ascii="Calibri" w:hAnsi="Calibri"/>
          <w:sz w:val="24"/>
          <w:szCs w:val="24"/>
        </w:rPr>
      </w:pPr>
    </w:p>
    <w:p w:rsidR="000F2FE1" w:rsidRPr="005F0B55" w:rsidRDefault="000F2FE1" w:rsidP="00413F37">
      <w:pPr>
        <w:jc w:val="both"/>
        <w:rPr>
          <w:rFonts w:ascii="Calibri" w:hAnsi="Calibri"/>
          <w:b/>
          <w:sz w:val="24"/>
          <w:szCs w:val="24"/>
        </w:rPr>
      </w:pPr>
      <w:r w:rsidRPr="005F0B55">
        <w:rPr>
          <w:rFonts w:ascii="Calibri" w:hAnsi="Calibri"/>
          <w:b/>
          <w:sz w:val="24"/>
        </w:rPr>
        <w:t>1a. &lt;Ak ste odpovedali „áno“ na predchádzajúcu otázku&gt;</w:t>
      </w:r>
    </w:p>
    <w:p w:rsidR="000F2FE1" w:rsidRPr="005F0B55" w:rsidRDefault="000F2FE1" w:rsidP="00413F37">
      <w:pPr>
        <w:jc w:val="both"/>
        <w:rPr>
          <w:rFonts w:ascii="Calibri" w:hAnsi="Calibri"/>
          <w:b/>
          <w:sz w:val="24"/>
        </w:rPr>
      </w:pPr>
      <w:r w:rsidRPr="005F0B55">
        <w:rPr>
          <w:rFonts w:ascii="Calibri" w:hAnsi="Calibri"/>
          <w:b/>
          <w:sz w:val="24"/>
        </w:rPr>
        <w:t xml:space="preserve">Ktorým z týchto problémov váš podnik čelil?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48"/>
        <w:gridCol w:w="1491"/>
        <w:gridCol w:w="1417"/>
        <w:gridCol w:w="1701"/>
        <w:gridCol w:w="1985"/>
      </w:tblGrid>
      <w:tr w:rsidR="000F2FE1" w:rsidRPr="005F0B55" w:rsidTr="00F8563E">
        <w:trPr>
          <w:trHeight w:val="831"/>
        </w:trPr>
        <w:tc>
          <w:tcPr>
            <w:tcW w:w="7548" w:type="dxa"/>
          </w:tcPr>
          <w:p w:rsidR="000F2FE1" w:rsidRPr="00F8563E" w:rsidRDefault="000F2FE1" w:rsidP="00F8563E">
            <w:pPr>
              <w:spacing w:after="0" w:line="240" w:lineRule="auto"/>
              <w:rPr>
                <w:rFonts w:ascii="Calibri" w:hAnsi="Calibri"/>
                <w:sz w:val="24"/>
                <w:szCs w:val="24"/>
              </w:rPr>
            </w:pPr>
          </w:p>
        </w:tc>
        <w:tc>
          <w:tcPr>
            <w:tcW w:w="1491"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V značnej miere </w:t>
            </w:r>
          </w:p>
        </w:tc>
        <w:tc>
          <w:tcPr>
            <w:tcW w:w="141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Do určitej miery </w:t>
            </w:r>
          </w:p>
        </w:tc>
        <w:tc>
          <w:tcPr>
            <w:tcW w:w="1701"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Vôbec</w:t>
            </w:r>
          </w:p>
        </w:tc>
        <w:tc>
          <w:tcPr>
            <w:tcW w:w="1985"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Neviem</w:t>
            </w:r>
          </w:p>
        </w:tc>
      </w:tr>
      <w:tr w:rsidR="000F2FE1" w:rsidRPr="005F0B55" w:rsidTr="00F8563E">
        <w:trPr>
          <w:trHeight w:val="277"/>
        </w:trPr>
        <w:tc>
          <w:tcPr>
            <w:tcW w:w="7548"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Náklady spojené s ťažkosťami pri určení „zníženej hodnoty“ vráteného tovaru</w:t>
            </w:r>
          </w:p>
        </w:tc>
        <w:tc>
          <w:tcPr>
            <w:tcW w:w="1491" w:type="dxa"/>
          </w:tcPr>
          <w:p w:rsidR="000F2FE1" w:rsidRPr="00F8563E" w:rsidRDefault="000F2FE1" w:rsidP="00F8563E">
            <w:pPr>
              <w:spacing w:after="0" w:line="240" w:lineRule="auto"/>
              <w:rPr>
                <w:rFonts w:ascii="Calibri" w:hAnsi="Calibri"/>
                <w:sz w:val="24"/>
                <w:szCs w:val="24"/>
              </w:rPr>
            </w:pPr>
          </w:p>
        </w:tc>
        <w:tc>
          <w:tcPr>
            <w:tcW w:w="1417"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c>
          <w:tcPr>
            <w:tcW w:w="1985"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277"/>
        </w:trPr>
        <w:tc>
          <w:tcPr>
            <w:tcW w:w="7548"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Náklady spojené s praktickými ťažkosťami pri vymáhaní nákladov od spotrebiteľa (napr. v súlade s vnútroštátnymi predpismi musí byť dosiahnutá dohoda so spotrebiteľom o zníženej hodnote)</w:t>
            </w:r>
          </w:p>
        </w:tc>
        <w:tc>
          <w:tcPr>
            <w:tcW w:w="1491" w:type="dxa"/>
          </w:tcPr>
          <w:p w:rsidR="000F2FE1" w:rsidRPr="00F8563E" w:rsidRDefault="000F2FE1" w:rsidP="00F8563E">
            <w:pPr>
              <w:spacing w:after="0" w:line="240" w:lineRule="auto"/>
              <w:rPr>
                <w:rFonts w:ascii="Calibri" w:hAnsi="Calibri"/>
                <w:sz w:val="24"/>
                <w:szCs w:val="24"/>
              </w:rPr>
            </w:pPr>
          </w:p>
        </w:tc>
        <w:tc>
          <w:tcPr>
            <w:tcW w:w="1417"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c>
          <w:tcPr>
            <w:tcW w:w="1985"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291"/>
        </w:trPr>
        <w:tc>
          <w:tcPr>
            <w:tcW w:w="7548"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Náklady spojené s vaším rozhodnutím neúčtovať náklady spotrebiteľovi z hľadiska vzťahov so zákazníkmi (napr. v snahe vyhnúť sa poškodeniu dobrého mena spoločnosti) </w:t>
            </w:r>
          </w:p>
        </w:tc>
        <w:tc>
          <w:tcPr>
            <w:tcW w:w="1491" w:type="dxa"/>
          </w:tcPr>
          <w:p w:rsidR="000F2FE1" w:rsidRPr="00F8563E" w:rsidRDefault="000F2FE1" w:rsidP="00F8563E">
            <w:pPr>
              <w:spacing w:after="0" w:line="240" w:lineRule="auto"/>
              <w:rPr>
                <w:rFonts w:ascii="Calibri" w:hAnsi="Calibri"/>
                <w:sz w:val="24"/>
                <w:szCs w:val="24"/>
              </w:rPr>
            </w:pPr>
          </w:p>
        </w:tc>
        <w:tc>
          <w:tcPr>
            <w:tcW w:w="1417"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c>
          <w:tcPr>
            <w:tcW w:w="1985"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277"/>
        </w:trPr>
        <w:tc>
          <w:tcPr>
            <w:tcW w:w="7548" w:type="dxa"/>
          </w:tcPr>
          <w:p w:rsidR="000F2FE1" w:rsidRPr="00F8563E" w:rsidRDefault="000F2FE1" w:rsidP="00F8563E">
            <w:pPr>
              <w:spacing w:after="0" w:line="240" w:lineRule="auto"/>
              <w:rPr>
                <w:rFonts w:ascii="Calibri" w:hAnsi="Calibri"/>
                <w:b/>
                <w:sz w:val="24"/>
                <w:szCs w:val="24"/>
              </w:rPr>
            </w:pPr>
            <w:r w:rsidRPr="00F8563E">
              <w:rPr>
                <w:rFonts w:ascii="Calibri" w:hAnsi="Calibri"/>
                <w:sz w:val="24"/>
                <w:szCs w:val="24"/>
              </w:rPr>
              <w:t>Náklady spojené s ťažkosťami s opätovným predajom vráteného tovaru so zníženou hodnotou</w:t>
            </w:r>
          </w:p>
        </w:tc>
        <w:tc>
          <w:tcPr>
            <w:tcW w:w="1491" w:type="dxa"/>
          </w:tcPr>
          <w:p w:rsidR="000F2FE1" w:rsidRPr="00F8563E" w:rsidRDefault="000F2FE1" w:rsidP="00F8563E">
            <w:pPr>
              <w:spacing w:after="0" w:line="240" w:lineRule="auto"/>
              <w:rPr>
                <w:rFonts w:ascii="Calibri" w:hAnsi="Calibri"/>
                <w:sz w:val="24"/>
                <w:szCs w:val="24"/>
              </w:rPr>
            </w:pPr>
          </w:p>
        </w:tc>
        <w:tc>
          <w:tcPr>
            <w:tcW w:w="1417"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c>
          <w:tcPr>
            <w:tcW w:w="1985"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277"/>
        </w:trPr>
        <w:tc>
          <w:tcPr>
            <w:tcW w:w="7548"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Náklady spojené s likvidáciou vráteného tovaru ako odpadu</w:t>
            </w:r>
          </w:p>
        </w:tc>
        <w:tc>
          <w:tcPr>
            <w:tcW w:w="1491" w:type="dxa"/>
          </w:tcPr>
          <w:p w:rsidR="000F2FE1" w:rsidRPr="00F8563E" w:rsidRDefault="000F2FE1" w:rsidP="00F8563E">
            <w:pPr>
              <w:spacing w:after="0" w:line="240" w:lineRule="auto"/>
              <w:rPr>
                <w:rFonts w:ascii="Calibri" w:hAnsi="Calibri"/>
                <w:sz w:val="24"/>
                <w:szCs w:val="24"/>
              </w:rPr>
            </w:pPr>
          </w:p>
        </w:tc>
        <w:tc>
          <w:tcPr>
            <w:tcW w:w="1417"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c>
          <w:tcPr>
            <w:tcW w:w="1985"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277"/>
        </w:trPr>
        <w:tc>
          <w:tcPr>
            <w:tcW w:w="7548"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Náklady spojené s náhradou ceny za tovar, ktorý vám nebol vrátený</w:t>
            </w:r>
          </w:p>
        </w:tc>
        <w:tc>
          <w:tcPr>
            <w:tcW w:w="1491" w:type="dxa"/>
          </w:tcPr>
          <w:p w:rsidR="000F2FE1" w:rsidRPr="00F8563E" w:rsidRDefault="000F2FE1" w:rsidP="00F8563E">
            <w:pPr>
              <w:spacing w:after="0" w:line="240" w:lineRule="auto"/>
              <w:rPr>
                <w:rFonts w:ascii="Calibri" w:hAnsi="Calibri"/>
                <w:sz w:val="24"/>
                <w:szCs w:val="24"/>
              </w:rPr>
            </w:pPr>
          </w:p>
        </w:tc>
        <w:tc>
          <w:tcPr>
            <w:tcW w:w="1417" w:type="dxa"/>
          </w:tcPr>
          <w:p w:rsidR="000F2FE1" w:rsidRPr="00F8563E" w:rsidRDefault="000F2FE1" w:rsidP="00F8563E">
            <w:pPr>
              <w:spacing w:after="0" w:line="240" w:lineRule="auto"/>
              <w:rPr>
                <w:rFonts w:ascii="Calibri" w:hAnsi="Calibri"/>
                <w:sz w:val="24"/>
                <w:szCs w:val="24"/>
              </w:rPr>
            </w:pPr>
          </w:p>
        </w:tc>
        <w:tc>
          <w:tcPr>
            <w:tcW w:w="1701" w:type="dxa"/>
          </w:tcPr>
          <w:p w:rsidR="000F2FE1" w:rsidRPr="00F8563E" w:rsidRDefault="000F2FE1" w:rsidP="00F8563E">
            <w:pPr>
              <w:spacing w:after="0" w:line="240" w:lineRule="auto"/>
              <w:rPr>
                <w:rFonts w:ascii="Calibri" w:hAnsi="Calibri"/>
                <w:sz w:val="24"/>
                <w:szCs w:val="24"/>
              </w:rPr>
            </w:pPr>
          </w:p>
        </w:tc>
        <w:tc>
          <w:tcPr>
            <w:tcW w:w="198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D73317">
      <w:pPr>
        <w:spacing w:after="0"/>
        <w:jc w:val="both"/>
        <w:rPr>
          <w:rFonts w:ascii="Calibri" w:hAnsi="Calibri"/>
        </w:rPr>
      </w:pPr>
    </w:p>
    <w:p w:rsidR="000F2FE1" w:rsidRPr="005F0B55" w:rsidRDefault="000F2FE1" w:rsidP="00413F37">
      <w:pPr>
        <w:jc w:val="both"/>
        <w:rPr>
          <w:rFonts w:ascii="Calibri" w:hAnsi="Calibri"/>
          <w:b/>
          <w:sz w:val="24"/>
        </w:rPr>
      </w:pPr>
      <w:r w:rsidRPr="005F0B55">
        <w:rPr>
          <w:rFonts w:ascii="Calibri" w:hAnsi="Calibri"/>
          <w:b/>
          <w:sz w:val="24"/>
        </w:rPr>
        <w:t xml:space="preserve">1b. Aké odhadované náklady vznikli vášmu podniku v súvislosti so spomínanými povinnosťami?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48"/>
        <w:gridCol w:w="3475"/>
      </w:tblGrid>
      <w:tr w:rsidR="000F2FE1" w:rsidRPr="005F0B55" w:rsidTr="00F8563E">
        <w:tc>
          <w:tcPr>
            <w:tcW w:w="7548" w:type="dxa"/>
          </w:tcPr>
          <w:p w:rsidR="000F2FE1" w:rsidRPr="00F8563E" w:rsidRDefault="000F2FE1" w:rsidP="00F8563E">
            <w:pPr>
              <w:spacing w:after="0" w:line="240" w:lineRule="auto"/>
              <w:rPr>
                <w:rFonts w:ascii="Calibri" w:hAnsi="Calibri"/>
                <w:sz w:val="24"/>
                <w:szCs w:val="24"/>
              </w:rPr>
            </w:pPr>
          </w:p>
        </w:tc>
        <w:tc>
          <w:tcPr>
            <w:tcW w:w="3475"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Absolútne ročné straty za minulý rok (v EUR)</w:t>
            </w:r>
          </w:p>
          <w:p w:rsidR="000F2FE1" w:rsidRPr="00F8563E" w:rsidRDefault="000F2FE1" w:rsidP="00F8563E">
            <w:pPr>
              <w:spacing w:after="0" w:line="240" w:lineRule="auto"/>
              <w:rPr>
                <w:rFonts w:ascii="Calibri" w:hAnsi="Calibri"/>
                <w:sz w:val="24"/>
                <w:szCs w:val="24"/>
              </w:rPr>
            </w:pPr>
          </w:p>
        </w:tc>
      </w:tr>
      <w:tr w:rsidR="000F2FE1" w:rsidRPr="005F0B55" w:rsidTr="00F8563E">
        <w:tc>
          <w:tcPr>
            <w:tcW w:w="754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Povinnosť akceptovať vrátenie tovaru zakúpeného online, ktorý spotrebitelia použili vo väčšej miere, ako by mohli v prípade zakúpenia v kamennom obchode (napr. na vyskúšanie veľkosti), takže ste museli vypočítať zníženú hodnotu použitého tovaru, opätovne ho predať ako použitý tovar a/alebo ho zlikvidovať ako odpad</w:t>
            </w:r>
          </w:p>
          <w:p w:rsidR="000F2FE1" w:rsidRPr="00F8563E" w:rsidRDefault="000F2FE1" w:rsidP="00F8563E">
            <w:pPr>
              <w:spacing w:after="0" w:line="240" w:lineRule="auto"/>
              <w:jc w:val="both"/>
              <w:rPr>
                <w:rFonts w:ascii="Calibri" w:hAnsi="Calibri"/>
                <w:sz w:val="24"/>
                <w:szCs w:val="24"/>
              </w:rPr>
            </w:pPr>
          </w:p>
        </w:tc>
        <w:tc>
          <w:tcPr>
            <w:tcW w:w="347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754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Povinnosť vrátiť peniaze spotrebiteľovi bez možnosti skontrolovať vrátený tovar hneď ako spotrebiteľ preukázal, že ho poslal naspäť (napr. tovar sa v skutočnosti nevrátil)</w:t>
            </w:r>
          </w:p>
          <w:p w:rsidR="000F2FE1" w:rsidRPr="00F8563E" w:rsidRDefault="000F2FE1" w:rsidP="00F8563E">
            <w:pPr>
              <w:spacing w:after="0" w:line="240" w:lineRule="auto"/>
              <w:jc w:val="both"/>
              <w:rPr>
                <w:rFonts w:ascii="Calibri" w:hAnsi="Calibri"/>
                <w:sz w:val="24"/>
                <w:szCs w:val="24"/>
              </w:rPr>
            </w:pPr>
          </w:p>
        </w:tc>
        <w:tc>
          <w:tcPr>
            <w:tcW w:w="347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413F37">
      <w:pPr>
        <w:jc w:val="both"/>
        <w:rPr>
          <w:rFonts w:ascii="Calibri" w:hAnsi="Calibri"/>
          <w:b/>
          <w:sz w:val="24"/>
        </w:rPr>
      </w:pPr>
    </w:p>
    <w:p w:rsidR="000F2FE1" w:rsidRPr="005F0B55" w:rsidRDefault="000F2FE1" w:rsidP="00413F37">
      <w:pPr>
        <w:rPr>
          <w:rFonts w:ascii="Calibri" w:hAnsi="Calibri"/>
          <w:b/>
          <w:sz w:val="24"/>
          <w:szCs w:val="24"/>
        </w:rPr>
      </w:pPr>
      <w:r w:rsidRPr="005F0B55">
        <w:rPr>
          <w:rFonts w:ascii="Calibri" w:hAnsi="Calibri"/>
          <w:b/>
          <w:sz w:val="24"/>
        </w:rPr>
        <w:t xml:space="preserve">2. K odpovediam môžete uviesť vysvetlenie a komentáre.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413F37">
      <w:pPr>
        <w:rPr>
          <w:rFonts w:ascii="Calibri" w:hAnsi="Calibri"/>
          <w:sz w:val="24"/>
          <w:szCs w:val="24"/>
        </w:rPr>
      </w:pPr>
    </w:p>
    <w:p w:rsidR="000F2FE1" w:rsidRPr="005F0B55" w:rsidRDefault="000F2FE1" w:rsidP="00413F37">
      <w:pPr>
        <w:rPr>
          <w:rFonts w:ascii="Calibri" w:hAnsi="Calibri"/>
        </w:rPr>
      </w:pPr>
    </w:p>
    <w:p w:rsidR="000F2FE1" w:rsidRPr="005F0B55" w:rsidRDefault="000F2FE1" w:rsidP="00B85F2B">
      <w:pPr>
        <w:rPr>
          <w:rFonts w:ascii="Calibri" w:hAnsi="Calibri"/>
          <w:b/>
          <w:bCs/>
          <w:sz w:val="26"/>
          <w:szCs w:val="26"/>
        </w:rPr>
      </w:pPr>
      <w:r w:rsidRPr="005F0B55">
        <w:rPr>
          <w:rFonts w:ascii="Calibri" w:hAnsi="Calibri"/>
        </w:rPr>
        <w:br w:type="page"/>
      </w:r>
    </w:p>
    <w:p w:rsidR="000F2FE1" w:rsidRPr="005F0B55" w:rsidRDefault="000F2FE1" w:rsidP="00123ABC">
      <w:pPr>
        <w:pStyle w:val="Nadpis2"/>
        <w:rPr>
          <w:rFonts w:ascii="Calibri" w:hAnsi="Calibri"/>
          <w:sz w:val="24"/>
        </w:rPr>
      </w:pPr>
      <w:r w:rsidRPr="005F0B55">
        <w:rPr>
          <w:rFonts w:ascii="Calibri" w:hAnsi="Calibri"/>
          <w:sz w:val="24"/>
        </w:rPr>
        <w:lastRenderedPageBreak/>
        <w:t>C.2. Cielená revízia povinností týkajúcich sa transparentnosti pre online trhy</w:t>
      </w:r>
    </w:p>
    <w:p w:rsidR="000F2FE1" w:rsidRPr="005F0B55" w:rsidRDefault="000F2FE1" w:rsidP="00175371">
      <w:pPr>
        <w:jc w:val="both"/>
        <w:rPr>
          <w:rFonts w:ascii="Calibri" w:hAnsi="Calibri"/>
          <w:sz w:val="24"/>
          <w:szCs w:val="24"/>
        </w:rPr>
      </w:pPr>
      <w:r w:rsidRPr="005F0B55">
        <w:rPr>
          <w:rFonts w:ascii="Calibri" w:hAnsi="Calibri"/>
          <w:b/>
          <w:sz w:val="24"/>
          <w:szCs w:val="24"/>
        </w:rPr>
        <w:t>„Online trh“</w:t>
      </w:r>
      <w:r w:rsidRPr="005F0B55">
        <w:rPr>
          <w:rFonts w:ascii="Calibri" w:hAnsi="Calibri"/>
          <w:sz w:val="24"/>
          <w:szCs w:val="24"/>
        </w:rPr>
        <w:t xml:space="preserve"> v nasledujúcich otázkach je poskytovateľ služieb, ktorý umožňuje spotrebiteľom a obchodníkom uzatvárať online kúpne zmluvy a zmluvy o poskytovaní služieb na svojom webovom sídle.</w:t>
      </w:r>
    </w:p>
    <w:p w:rsidR="000F2FE1" w:rsidRPr="005F0B55" w:rsidRDefault="00650FC4" w:rsidP="0007311D">
      <w:pPr>
        <w:jc w:val="both"/>
        <w:rPr>
          <w:rFonts w:ascii="Calibri" w:hAnsi="Calibri"/>
          <w:sz w:val="24"/>
          <w:szCs w:val="24"/>
        </w:rPr>
      </w:pPr>
      <w:hyperlink r:id="rId20">
        <w:r w:rsidR="000F2FE1" w:rsidRPr="005F0B55">
          <w:rPr>
            <w:rStyle w:val="Hypertextovprepojenie"/>
            <w:rFonts w:ascii="Calibri" w:hAnsi="Calibri"/>
            <w:sz w:val="24"/>
            <w:szCs w:val="24"/>
          </w:rPr>
          <w:t>Z kontroly vhodnosti a hodnotenia smernice o právach spotrebiteľov</w:t>
        </w:r>
      </w:hyperlink>
      <w:r w:rsidR="000F2FE1" w:rsidRPr="005F0B55">
        <w:rPr>
          <w:rFonts w:ascii="Calibri" w:hAnsi="Calibri"/>
          <w:sz w:val="24"/>
          <w:szCs w:val="24"/>
        </w:rPr>
        <w:t xml:space="preserve"> vyplynulo, že niektorí spotrebitelia nemajú v používaní online trhov jasno. Po prvé, často nie je úplne jasné, či spotrebitelia nakupujú na samotnej platforme alebo od niekoho iného. Po druhé, často nie je jasné, či zmluvný aktér koná ako obchodník, a preto sa naňho vzťahuje spotrebiteľské právo EÚ alebo ako </w:t>
      </w:r>
      <w:proofErr w:type="spellStart"/>
      <w:r w:rsidR="000F2FE1" w:rsidRPr="005F0B55">
        <w:rPr>
          <w:rFonts w:ascii="Calibri" w:hAnsi="Calibri"/>
          <w:sz w:val="24"/>
          <w:szCs w:val="24"/>
        </w:rPr>
        <w:t>neobchodník</w:t>
      </w:r>
      <w:proofErr w:type="spellEnd"/>
      <w:r w:rsidR="000F2FE1" w:rsidRPr="005F0B55">
        <w:rPr>
          <w:rFonts w:ascii="Calibri" w:hAnsi="Calibri"/>
          <w:sz w:val="24"/>
          <w:szCs w:val="24"/>
        </w:rPr>
        <w:t xml:space="preserve">, voči ktorému sa nemožno domáhať práv spotrebiteľov v EÚ. Napríklad vo veci, ktorá viedla k návrhu na začatie prejudiciálneho konania na Súdnom dvore Európskej únie, bolo spotrebiteľovi nakupujúcemu na platforme odopreté právo na odstúpenie od zmluvy podľa smernice o právach spotrebiteľov. Až vtedy spotrebiteľ zistil, že predajca tvrdil, že nie je obchodníkom (vec C-105/17 </w:t>
      </w:r>
      <w:proofErr w:type="spellStart"/>
      <w:r w:rsidR="000F2FE1" w:rsidRPr="005F0B55">
        <w:rPr>
          <w:rFonts w:ascii="Calibri" w:hAnsi="Calibri"/>
          <w:sz w:val="24"/>
          <w:szCs w:val="24"/>
        </w:rPr>
        <w:t>Kamenova</w:t>
      </w:r>
      <w:proofErr w:type="spellEnd"/>
      <w:r w:rsidR="000F2FE1" w:rsidRPr="005F0B55">
        <w:rPr>
          <w:rFonts w:ascii="Calibri" w:hAnsi="Calibri"/>
          <w:sz w:val="24"/>
          <w:szCs w:val="24"/>
        </w:rPr>
        <w:t>).</w:t>
      </w:r>
    </w:p>
    <w:p w:rsidR="000F2FE1" w:rsidRPr="005F0B55" w:rsidRDefault="000F2FE1" w:rsidP="00D73317">
      <w:pPr>
        <w:spacing w:after="0"/>
        <w:rPr>
          <w:rFonts w:ascii="Calibri" w:hAnsi="Calibri"/>
          <w:sz w:val="24"/>
          <w:szCs w:val="24"/>
        </w:rPr>
      </w:pPr>
    </w:p>
    <w:p w:rsidR="000F2FE1" w:rsidRPr="005F0B55" w:rsidRDefault="000F2FE1" w:rsidP="00123ABC">
      <w:pPr>
        <w:jc w:val="both"/>
        <w:rPr>
          <w:rFonts w:ascii="Calibri" w:hAnsi="Calibri"/>
          <w:b/>
          <w:sz w:val="24"/>
          <w:szCs w:val="24"/>
        </w:rPr>
      </w:pPr>
      <w:r w:rsidRPr="005F0B55">
        <w:rPr>
          <w:rFonts w:ascii="Calibri" w:hAnsi="Calibri"/>
          <w:b/>
          <w:sz w:val="24"/>
        </w:rPr>
        <w:t>1. Má váš podnik náklady spojené s vykonávaným alebo zamýšľaným cezhraničným obchodom so spotrebiteľmi z uvedených dôvodov?</w:t>
      </w:r>
    </w:p>
    <w:tbl>
      <w:tblPr>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680"/>
        <w:gridCol w:w="1200"/>
        <w:gridCol w:w="1067"/>
        <w:gridCol w:w="1067"/>
        <w:gridCol w:w="1343"/>
      </w:tblGrid>
      <w:tr w:rsidR="000F2FE1" w:rsidRPr="005F0B55" w:rsidTr="00F8563E">
        <w:tc>
          <w:tcPr>
            <w:tcW w:w="8188" w:type="dxa"/>
          </w:tcPr>
          <w:p w:rsidR="000F2FE1" w:rsidRPr="00F8563E" w:rsidRDefault="000F2FE1" w:rsidP="00F8563E">
            <w:pPr>
              <w:spacing w:after="0" w:line="360" w:lineRule="auto"/>
              <w:rPr>
                <w:rFonts w:ascii="Calibri" w:hAnsi="Calibri"/>
                <w:sz w:val="24"/>
                <w:szCs w:val="24"/>
              </w:rPr>
            </w:pPr>
          </w:p>
        </w:tc>
        <w:tc>
          <w:tcPr>
            <w:tcW w:w="1680"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Áno, v značnej miere</w:t>
            </w:r>
          </w:p>
        </w:tc>
        <w:tc>
          <w:tcPr>
            <w:tcW w:w="1200"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Áno, do určitej miery</w:t>
            </w:r>
          </w:p>
        </w:tc>
        <w:tc>
          <w:tcPr>
            <w:tcW w:w="1067"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Nie</w:t>
            </w:r>
          </w:p>
        </w:tc>
        <w:tc>
          <w:tcPr>
            <w:tcW w:w="1067"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Neviem</w:t>
            </w:r>
          </w:p>
        </w:tc>
        <w:tc>
          <w:tcPr>
            <w:tcW w:w="1343"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 xml:space="preserve">Nevzťahuje sa </w:t>
            </w:r>
          </w:p>
        </w:tc>
      </w:tr>
      <w:tr w:rsidR="000F2FE1" w:rsidRPr="005F0B55" w:rsidTr="00F8563E">
        <w:tc>
          <w:tcPr>
            <w:tcW w:w="818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Náklady spojené so žiadosťami spotrebiteľov o informácie, kto je ich zmluvným partnerom (či je to online trh alebo obchodník predávajúci na online trhu) a či sa na nich vzťahuje spotrebiteľské právo</w:t>
            </w:r>
          </w:p>
        </w:tc>
        <w:tc>
          <w:tcPr>
            <w:tcW w:w="1680" w:type="dxa"/>
          </w:tcPr>
          <w:p w:rsidR="000F2FE1" w:rsidRPr="00F8563E" w:rsidRDefault="000F2FE1" w:rsidP="00F8563E">
            <w:pPr>
              <w:spacing w:after="0" w:line="240" w:lineRule="auto"/>
              <w:rPr>
                <w:rFonts w:ascii="Calibri" w:hAnsi="Calibri"/>
                <w:sz w:val="24"/>
                <w:szCs w:val="24"/>
              </w:rPr>
            </w:pPr>
          </w:p>
        </w:tc>
        <w:tc>
          <w:tcPr>
            <w:tcW w:w="1200"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343"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818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 xml:space="preserve">Náklady spojené so žiadosťami spotrebiteľov o informácie, kto je zodpovedný za plnenie zmluvy, napr. zákonnú záruku v prípade poškodeného tovaru, právo odstúpiť od zmluvy v rámci 14-dennej „lehoty na rozmyslenie“, oneskorené dodanie (či nesie zodpovednosť online trh alebo iný obchodník) </w:t>
            </w:r>
          </w:p>
        </w:tc>
        <w:tc>
          <w:tcPr>
            <w:tcW w:w="1680" w:type="dxa"/>
          </w:tcPr>
          <w:p w:rsidR="000F2FE1" w:rsidRPr="00F8563E" w:rsidRDefault="000F2FE1" w:rsidP="00F8563E">
            <w:pPr>
              <w:spacing w:after="0" w:line="240" w:lineRule="auto"/>
              <w:rPr>
                <w:rFonts w:ascii="Calibri" w:hAnsi="Calibri"/>
                <w:sz w:val="24"/>
                <w:szCs w:val="24"/>
              </w:rPr>
            </w:pPr>
          </w:p>
        </w:tc>
        <w:tc>
          <w:tcPr>
            <w:tcW w:w="1200"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343"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818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 xml:space="preserve">Náklady spojené s dodržiavaním vnútroštátnych predpisov, na základe ktorých musíte oznámiť spotrebiteľom s kým uzatvárajú zmluvu a či sa na nich vzťahuje spotrebiteľské právo </w:t>
            </w:r>
          </w:p>
        </w:tc>
        <w:tc>
          <w:tcPr>
            <w:tcW w:w="1680" w:type="dxa"/>
          </w:tcPr>
          <w:p w:rsidR="000F2FE1" w:rsidRPr="00F8563E" w:rsidRDefault="000F2FE1" w:rsidP="00F8563E">
            <w:pPr>
              <w:spacing w:after="0" w:line="240" w:lineRule="auto"/>
              <w:rPr>
                <w:rFonts w:ascii="Calibri" w:hAnsi="Calibri"/>
                <w:sz w:val="24"/>
                <w:szCs w:val="24"/>
              </w:rPr>
            </w:pPr>
          </w:p>
        </w:tc>
        <w:tc>
          <w:tcPr>
            <w:tcW w:w="1200"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343"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jc w:val="both"/>
        <w:rPr>
          <w:rFonts w:ascii="Calibri" w:hAnsi="Calibri"/>
          <w:b/>
          <w:sz w:val="24"/>
          <w:szCs w:val="24"/>
        </w:rPr>
      </w:pPr>
    </w:p>
    <w:p w:rsidR="000F2FE1" w:rsidRPr="005F0B55" w:rsidRDefault="000F2FE1" w:rsidP="00123ABC">
      <w:pPr>
        <w:jc w:val="both"/>
        <w:rPr>
          <w:rFonts w:ascii="Calibri" w:hAnsi="Calibri"/>
          <w:b/>
          <w:sz w:val="24"/>
          <w:szCs w:val="24"/>
        </w:rPr>
      </w:pPr>
      <w:r w:rsidRPr="005F0B55">
        <w:rPr>
          <w:rFonts w:ascii="Calibri" w:hAnsi="Calibri"/>
          <w:b/>
          <w:sz w:val="24"/>
        </w:rPr>
        <w:lastRenderedPageBreak/>
        <w:t>2. Aké sú vaše odhadované náklady v súvislosti s potrebou prispôsobiť sa rôznym vnútroštátnym predpisom pokiaľ ide o povinnosť poskytnúť informácie o online trhoch?</w:t>
      </w:r>
    </w:p>
    <w:p w:rsidR="000F2FE1" w:rsidRPr="005F0B55" w:rsidRDefault="000F2FE1" w:rsidP="00123ABC">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3C5047">
      <w:pPr>
        <w:jc w:val="both"/>
        <w:rPr>
          <w:rFonts w:ascii="Calibri" w:hAnsi="Calibri"/>
          <w:sz w:val="24"/>
          <w:szCs w:val="24"/>
        </w:rPr>
      </w:pPr>
    </w:p>
    <w:p w:rsidR="000F2FE1" w:rsidRPr="005F0B55" w:rsidRDefault="000F2FE1" w:rsidP="0062103D">
      <w:pPr>
        <w:jc w:val="both"/>
        <w:rPr>
          <w:rFonts w:ascii="Calibri" w:hAnsi="Calibri"/>
        </w:rPr>
      </w:pPr>
      <w:r w:rsidRPr="005F0B55">
        <w:rPr>
          <w:rFonts w:ascii="Calibri" w:hAnsi="Calibri"/>
          <w:sz w:val="24"/>
        </w:rPr>
        <w:t>Jednorazové náklady: Odhadnite jednorazové zdroje, ktoré by ste potrebovali investovať do vstupu na nový trh v rámci EÚ, priemerne na jeden členský štát.</w:t>
      </w:r>
    </w:p>
    <w:p w:rsidR="000F2FE1" w:rsidRPr="005F0B55" w:rsidRDefault="000F2FE1" w:rsidP="0062103D">
      <w:pPr>
        <w:jc w:val="both"/>
        <w:rPr>
          <w:rFonts w:ascii="Calibri" w:hAnsi="Calibri"/>
          <w:sz w:val="24"/>
          <w:szCs w:val="24"/>
        </w:rPr>
      </w:pPr>
      <w:r w:rsidRPr="005F0B55">
        <w:rPr>
          <w:rFonts w:ascii="Calibri" w:hAnsi="Calibri"/>
          <w:sz w:val="24"/>
        </w:rPr>
        <w:t>Pravidelné náklady: Odhadnite zdroje, ktoré potrebujete investovať pravidelne do dodržiavania rôznych vnútroštátnych predpisov v priemere na členský štát.</w:t>
      </w:r>
    </w:p>
    <w:p w:rsidR="000F2FE1" w:rsidRPr="005F0B55" w:rsidRDefault="000F2FE1" w:rsidP="003C5047">
      <w:pPr>
        <w:jc w:val="both"/>
        <w:rPr>
          <w:rFonts w:ascii="Calibri" w:hAnsi="Calibri"/>
          <w:i/>
          <w:sz w:val="24"/>
          <w:szCs w:val="24"/>
        </w:rPr>
      </w:pP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b/>
          <w:sz w:val="24"/>
          <w:szCs w:val="24"/>
        </w:rPr>
      </w:pPr>
    </w:p>
    <w:p w:rsidR="000F2FE1" w:rsidRPr="005F0B55" w:rsidRDefault="000F2FE1" w:rsidP="00123ABC">
      <w:pPr>
        <w:jc w:val="both"/>
        <w:rPr>
          <w:rFonts w:ascii="Calibri" w:hAnsi="Calibri"/>
          <w:sz w:val="24"/>
        </w:rPr>
      </w:pPr>
      <w:r w:rsidRPr="005F0B55">
        <w:rPr>
          <w:rFonts w:ascii="Calibri" w:hAnsi="Calibri"/>
          <w:b/>
          <w:sz w:val="24"/>
        </w:rPr>
        <w:t>3. Koľko pracovného času a ďalších zdrojov potrebujete pri vstupe na iný trh v rámci EÚ, aby ste zabezpečili dodržiavanie vnútroštátnych pravidiel daného členského štátu, podľa ktorých musíte zverejniť identitu zmluvnej strany a/alebo kto je zodpovedný za plnenie zmlúv uzavretých prostredníctvom online trhov?</w:t>
      </w:r>
    </w:p>
    <w:p w:rsidR="000F2FE1" w:rsidRPr="005F0B55" w:rsidRDefault="000F2FE1" w:rsidP="00123ABC">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lastRenderedPageBreak/>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jc w:val="both"/>
        <w:rPr>
          <w:rFonts w:ascii="Calibri" w:hAnsi="Calibri"/>
          <w:b/>
          <w:sz w:val="24"/>
          <w:szCs w:val="24"/>
        </w:rPr>
      </w:pPr>
    </w:p>
    <w:p w:rsidR="000F2FE1" w:rsidRPr="005F0B55" w:rsidRDefault="000F2FE1" w:rsidP="003C5047">
      <w:pPr>
        <w:jc w:val="both"/>
        <w:rPr>
          <w:rFonts w:ascii="Calibri" w:hAnsi="Calibri"/>
        </w:rPr>
      </w:pPr>
      <w:r w:rsidRPr="005F0B55">
        <w:rPr>
          <w:rFonts w:ascii="Calibri" w:hAnsi="Calibri"/>
          <w:sz w:val="24"/>
        </w:rPr>
        <w:t>Jednorazové náklady: Odhadnite jednorazové zdroje, ktoré by ste potrebovali investovať do vstupu na nový trh v rámci EÚ, priemerne na jeden členský štát.</w:t>
      </w:r>
    </w:p>
    <w:p w:rsidR="000F2FE1" w:rsidRPr="005F0B55" w:rsidRDefault="000F2FE1" w:rsidP="0062103D">
      <w:pPr>
        <w:jc w:val="both"/>
        <w:rPr>
          <w:rFonts w:ascii="Calibri" w:hAnsi="Calibri"/>
          <w:sz w:val="24"/>
          <w:szCs w:val="24"/>
        </w:rPr>
      </w:pPr>
      <w:r w:rsidRPr="005F0B55">
        <w:rPr>
          <w:rFonts w:ascii="Calibri" w:hAnsi="Calibri"/>
          <w:sz w:val="24"/>
        </w:rPr>
        <w:t>Pravidelné náklady: Odhadnite zdroje, ktoré potrebujete investovať pravidelne do dodržiavania rôznych vnútroštátnych predpisov v priemere na členský štát.</w:t>
      </w:r>
    </w:p>
    <w:p w:rsidR="000F2FE1" w:rsidRPr="005F0B55" w:rsidRDefault="000F2FE1" w:rsidP="003C5047">
      <w:pPr>
        <w:jc w:val="both"/>
        <w:rPr>
          <w:rFonts w:ascii="Calibri" w:hAnsi="Calibri"/>
          <w:i/>
          <w:sz w:val="24"/>
          <w:szCs w:val="24"/>
        </w:rPr>
      </w:pP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sz w:val="24"/>
          <w:szCs w:val="24"/>
        </w:rPr>
      </w:pPr>
    </w:p>
    <w:p w:rsidR="000F2FE1" w:rsidRPr="005F0B55" w:rsidRDefault="000F2FE1" w:rsidP="00123ABC">
      <w:pPr>
        <w:jc w:val="both"/>
        <w:rPr>
          <w:rFonts w:ascii="Calibri" w:hAnsi="Calibri"/>
          <w:sz w:val="24"/>
          <w:szCs w:val="24"/>
        </w:rPr>
      </w:pPr>
      <w:r w:rsidRPr="005F0B55">
        <w:rPr>
          <w:rFonts w:ascii="Calibri" w:hAnsi="Calibri"/>
          <w:b/>
          <w:sz w:val="24"/>
        </w:rPr>
        <w:t xml:space="preserve">4. Vysvetlite </w:t>
      </w:r>
      <w:r w:rsidRPr="005F0B55">
        <w:rPr>
          <w:rFonts w:ascii="Calibri" w:hAnsi="Calibri"/>
          <w:sz w:val="24"/>
          <w:szCs w:val="24"/>
        </w:rPr>
        <w:t>bližšie</w:t>
      </w:r>
      <w:r w:rsidRPr="005F0B55">
        <w:rPr>
          <w:rFonts w:ascii="Calibri" w:hAnsi="Calibri"/>
          <w:sz w:val="24"/>
        </w:rPr>
        <w:t xml:space="preserve"> povahu vašich iných nákladov/aktivít. Ak neviete vyčísliť potrebné zdroje, popíšte nevyhnutné úpravy.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jc w:val="both"/>
              <w:rPr>
                <w:rFonts w:ascii="Calibri" w:hAnsi="Calibri"/>
                <w:sz w:val="24"/>
                <w:szCs w:val="24"/>
              </w:rPr>
            </w:pPr>
          </w:p>
          <w:p w:rsidR="000F2FE1" w:rsidRPr="00F8563E" w:rsidRDefault="000F2FE1" w:rsidP="00F8563E">
            <w:pPr>
              <w:spacing w:after="0" w:line="240" w:lineRule="auto"/>
              <w:jc w:val="both"/>
              <w:rPr>
                <w:rFonts w:ascii="Calibri" w:hAnsi="Calibri"/>
                <w:sz w:val="24"/>
                <w:szCs w:val="24"/>
              </w:rPr>
            </w:pPr>
          </w:p>
          <w:p w:rsidR="000F2FE1" w:rsidRPr="00F8563E" w:rsidRDefault="000F2FE1" w:rsidP="00F8563E">
            <w:pPr>
              <w:spacing w:after="0" w:line="240" w:lineRule="auto"/>
              <w:jc w:val="both"/>
              <w:rPr>
                <w:rFonts w:ascii="Calibri" w:hAnsi="Calibri"/>
                <w:sz w:val="24"/>
                <w:szCs w:val="24"/>
              </w:rPr>
            </w:pPr>
          </w:p>
        </w:tc>
      </w:tr>
    </w:tbl>
    <w:p w:rsidR="000F2FE1" w:rsidRPr="005F0B55" w:rsidRDefault="000F2FE1" w:rsidP="00123ABC">
      <w:pPr>
        <w:jc w:val="both"/>
        <w:rPr>
          <w:rFonts w:ascii="Calibri" w:hAnsi="Calibri"/>
          <w:sz w:val="24"/>
          <w:szCs w:val="24"/>
        </w:rPr>
      </w:pPr>
    </w:p>
    <w:p w:rsidR="000F2FE1" w:rsidRPr="005F0B55" w:rsidRDefault="000F2FE1" w:rsidP="00123ABC">
      <w:pPr>
        <w:jc w:val="both"/>
        <w:rPr>
          <w:rFonts w:ascii="Calibri" w:hAnsi="Calibri"/>
          <w:b/>
          <w:sz w:val="24"/>
        </w:rPr>
      </w:pPr>
      <w:r w:rsidRPr="005F0B55">
        <w:rPr>
          <w:rFonts w:ascii="Calibri" w:hAnsi="Calibri"/>
          <w:b/>
          <w:sz w:val="24"/>
        </w:rPr>
        <w:t>5. Majú tieto náklady vplyv na rozhodnutie vášho podniku, či vstúpiť na iné trhy v rámci EÚ alebo nie?</w:t>
      </w:r>
    </w:p>
    <w:p w:rsidR="000F2FE1" w:rsidRPr="00EA097D" w:rsidRDefault="00EA097D" w:rsidP="00EA097D">
      <w:pPr>
        <w:pStyle w:val="Nadpis2"/>
        <w:rPr>
          <w:rFonts w:ascii="Calibri" w:hAnsi="Calibri"/>
          <w:b w:val="0"/>
          <w:sz w:val="24"/>
          <w:szCs w:val="24"/>
        </w:rPr>
      </w:pPr>
      <w:r>
        <w:rPr>
          <w:rFonts w:ascii="Calibri" w:hAnsi="Calibri"/>
          <w:b w:val="0"/>
          <w:sz w:val="24"/>
          <w:szCs w:val="24"/>
        </w:rPr>
        <w:lastRenderedPageBreak/>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EA097D">
        <w:rPr>
          <w:rFonts w:ascii="Calibri" w:hAnsi="Calibri"/>
          <w:b w:val="0"/>
          <w:sz w:val="24"/>
        </w:rPr>
        <w:t>Povzbudzuje to môj podnik pri vstupe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Nemá to zásadný vplyv na rozhodnutie môjho podniku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Odrádza to môj podnik od vstupu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Neviem</w:t>
      </w:r>
    </w:p>
    <w:p w:rsidR="000F2FE1" w:rsidRPr="005F0B55" w:rsidRDefault="000F2FE1" w:rsidP="00123ABC">
      <w:pPr>
        <w:jc w:val="both"/>
        <w:rPr>
          <w:rFonts w:ascii="Calibri" w:hAnsi="Calibri"/>
          <w:sz w:val="24"/>
          <w:szCs w:val="24"/>
        </w:rPr>
      </w:pPr>
    </w:p>
    <w:p w:rsidR="000F2FE1" w:rsidRPr="005F0B55" w:rsidRDefault="000F2FE1" w:rsidP="00123ABC">
      <w:pPr>
        <w:jc w:val="both"/>
        <w:rPr>
          <w:rFonts w:ascii="Calibri" w:hAnsi="Calibri"/>
          <w:b/>
          <w:sz w:val="22"/>
        </w:rPr>
      </w:pPr>
      <w:r w:rsidRPr="005F0B55">
        <w:rPr>
          <w:rFonts w:ascii="Calibri" w:hAnsi="Calibri"/>
          <w:b/>
          <w:sz w:val="24"/>
        </w:rPr>
        <w:t>6. Súhlasíte s tým, že spotrebitelia v celej EÚ nakupujúci na online trhoch by mali byť informovaní o uvedených skutočnostiach?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8"/>
        <w:gridCol w:w="1200"/>
        <w:gridCol w:w="1080"/>
        <w:gridCol w:w="1200"/>
        <w:gridCol w:w="1440"/>
        <w:gridCol w:w="3234"/>
      </w:tblGrid>
      <w:tr w:rsidR="000F2FE1" w:rsidRPr="005F0B55" w:rsidTr="00F8563E">
        <w:tc>
          <w:tcPr>
            <w:tcW w:w="5988"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 xml:space="preserve">Úplne súhlasím </w:t>
            </w:r>
          </w:p>
        </w:tc>
        <w:tc>
          <w:tcPr>
            <w:tcW w:w="108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Skôr súhlasím</w:t>
            </w:r>
          </w:p>
        </w:tc>
        <w:tc>
          <w:tcPr>
            <w:tcW w:w="120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Skôr nesúhlasím</w:t>
            </w:r>
          </w:p>
        </w:tc>
        <w:tc>
          <w:tcPr>
            <w:tcW w:w="1440"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Rozhodne nesúhlasím</w:t>
            </w:r>
          </w:p>
        </w:tc>
        <w:tc>
          <w:tcPr>
            <w:tcW w:w="3234"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Neviem</w:t>
            </w:r>
          </w:p>
        </w:tc>
      </w:tr>
      <w:tr w:rsidR="000F2FE1" w:rsidRPr="005F0B55" w:rsidTr="00F8563E">
        <w:tc>
          <w:tcPr>
            <w:tcW w:w="598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Či nakupujú na samotnom online trhu alebo od niekoho iného</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440" w:type="dxa"/>
          </w:tcPr>
          <w:p w:rsidR="000F2FE1" w:rsidRPr="00F8563E" w:rsidRDefault="000F2FE1" w:rsidP="00F8563E">
            <w:pPr>
              <w:spacing w:after="0" w:line="240" w:lineRule="auto"/>
              <w:jc w:val="both"/>
              <w:rPr>
                <w:rFonts w:ascii="Calibri" w:hAnsi="Calibri"/>
                <w:sz w:val="24"/>
                <w:szCs w:val="24"/>
              </w:rPr>
            </w:pPr>
          </w:p>
        </w:tc>
        <w:tc>
          <w:tcPr>
            <w:tcW w:w="3234" w:type="dxa"/>
          </w:tcPr>
          <w:p w:rsidR="000F2FE1" w:rsidRPr="00F8563E" w:rsidRDefault="000F2FE1" w:rsidP="00F8563E">
            <w:pPr>
              <w:spacing w:after="0" w:line="240" w:lineRule="auto"/>
              <w:jc w:val="both"/>
              <w:rPr>
                <w:rFonts w:ascii="Calibri" w:hAnsi="Calibri"/>
                <w:sz w:val="24"/>
                <w:szCs w:val="24"/>
              </w:rPr>
            </w:pPr>
          </w:p>
        </w:tc>
      </w:tr>
      <w:tr w:rsidR="000F2FE1" w:rsidRPr="005F0B55" w:rsidTr="00F8563E">
        <w:tc>
          <w:tcPr>
            <w:tcW w:w="598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Či sa zmluvná strana vyhlasuje za obchodníka</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440" w:type="dxa"/>
          </w:tcPr>
          <w:p w:rsidR="000F2FE1" w:rsidRPr="00F8563E" w:rsidRDefault="000F2FE1" w:rsidP="00F8563E">
            <w:pPr>
              <w:spacing w:after="0" w:line="240" w:lineRule="auto"/>
              <w:jc w:val="both"/>
              <w:rPr>
                <w:rFonts w:ascii="Calibri" w:hAnsi="Calibri"/>
                <w:sz w:val="24"/>
                <w:szCs w:val="24"/>
              </w:rPr>
            </w:pPr>
          </w:p>
        </w:tc>
        <w:tc>
          <w:tcPr>
            <w:tcW w:w="3234" w:type="dxa"/>
          </w:tcPr>
          <w:p w:rsidR="000F2FE1" w:rsidRPr="00F8563E" w:rsidRDefault="000F2FE1" w:rsidP="00F8563E">
            <w:pPr>
              <w:spacing w:after="0" w:line="240" w:lineRule="auto"/>
              <w:jc w:val="both"/>
              <w:rPr>
                <w:rFonts w:ascii="Calibri" w:hAnsi="Calibri"/>
                <w:sz w:val="24"/>
                <w:szCs w:val="24"/>
              </w:rPr>
            </w:pPr>
          </w:p>
        </w:tc>
      </w:tr>
      <w:tr w:rsidR="000F2FE1" w:rsidRPr="005F0B55" w:rsidTr="00F8563E">
        <w:trPr>
          <w:trHeight w:val="510"/>
        </w:trPr>
        <w:tc>
          <w:tcPr>
            <w:tcW w:w="5988"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Či sa na transakciu vzťahujú práva spotrebiteľov EÚ</w:t>
            </w:r>
          </w:p>
        </w:tc>
        <w:tc>
          <w:tcPr>
            <w:tcW w:w="1200" w:type="dxa"/>
          </w:tcPr>
          <w:p w:rsidR="000F2FE1" w:rsidRPr="00F8563E" w:rsidRDefault="000F2FE1" w:rsidP="00F8563E">
            <w:pPr>
              <w:spacing w:after="0" w:line="240" w:lineRule="auto"/>
              <w:jc w:val="both"/>
              <w:rPr>
                <w:rFonts w:ascii="Calibri" w:hAnsi="Calibri"/>
                <w:sz w:val="24"/>
                <w:szCs w:val="24"/>
              </w:rPr>
            </w:pPr>
          </w:p>
        </w:tc>
        <w:tc>
          <w:tcPr>
            <w:tcW w:w="1080" w:type="dxa"/>
          </w:tcPr>
          <w:p w:rsidR="000F2FE1" w:rsidRPr="00F8563E" w:rsidRDefault="000F2FE1" w:rsidP="00F8563E">
            <w:pPr>
              <w:spacing w:after="0" w:line="240" w:lineRule="auto"/>
              <w:jc w:val="both"/>
              <w:rPr>
                <w:rFonts w:ascii="Calibri" w:hAnsi="Calibri"/>
                <w:sz w:val="24"/>
                <w:szCs w:val="24"/>
              </w:rPr>
            </w:pPr>
          </w:p>
        </w:tc>
        <w:tc>
          <w:tcPr>
            <w:tcW w:w="1200" w:type="dxa"/>
          </w:tcPr>
          <w:p w:rsidR="000F2FE1" w:rsidRPr="00F8563E" w:rsidRDefault="000F2FE1" w:rsidP="00F8563E">
            <w:pPr>
              <w:spacing w:after="0" w:line="240" w:lineRule="auto"/>
              <w:jc w:val="both"/>
              <w:rPr>
                <w:rFonts w:ascii="Calibri" w:hAnsi="Calibri"/>
                <w:sz w:val="24"/>
                <w:szCs w:val="24"/>
              </w:rPr>
            </w:pPr>
          </w:p>
        </w:tc>
        <w:tc>
          <w:tcPr>
            <w:tcW w:w="1440" w:type="dxa"/>
          </w:tcPr>
          <w:p w:rsidR="000F2FE1" w:rsidRPr="00F8563E" w:rsidRDefault="000F2FE1" w:rsidP="00F8563E">
            <w:pPr>
              <w:spacing w:after="0" w:line="240" w:lineRule="auto"/>
              <w:jc w:val="both"/>
              <w:rPr>
                <w:rFonts w:ascii="Calibri" w:hAnsi="Calibri"/>
                <w:sz w:val="24"/>
                <w:szCs w:val="24"/>
              </w:rPr>
            </w:pPr>
          </w:p>
        </w:tc>
        <w:tc>
          <w:tcPr>
            <w:tcW w:w="3234" w:type="dxa"/>
          </w:tcPr>
          <w:p w:rsidR="000F2FE1" w:rsidRPr="00F8563E" w:rsidRDefault="000F2FE1" w:rsidP="00F8563E">
            <w:pPr>
              <w:spacing w:after="0" w:line="240" w:lineRule="auto"/>
              <w:jc w:val="both"/>
              <w:rPr>
                <w:rFonts w:ascii="Calibri" w:hAnsi="Calibri"/>
                <w:sz w:val="24"/>
                <w:szCs w:val="24"/>
              </w:rPr>
            </w:pPr>
          </w:p>
        </w:tc>
      </w:tr>
    </w:tbl>
    <w:p w:rsidR="000F2FE1" w:rsidRPr="005F0B55" w:rsidRDefault="000F2FE1" w:rsidP="00D73317">
      <w:pPr>
        <w:spacing w:after="0" w:line="240" w:lineRule="auto"/>
        <w:jc w:val="both"/>
        <w:rPr>
          <w:rFonts w:ascii="Calibri" w:hAnsi="Calibri"/>
          <w:sz w:val="24"/>
          <w:szCs w:val="24"/>
        </w:rPr>
      </w:pPr>
    </w:p>
    <w:p w:rsidR="000F2FE1" w:rsidRPr="005F0B55" w:rsidRDefault="000F2FE1" w:rsidP="00123ABC">
      <w:pPr>
        <w:jc w:val="both"/>
        <w:rPr>
          <w:rFonts w:ascii="Calibri" w:hAnsi="Calibri"/>
          <w:sz w:val="24"/>
        </w:rPr>
      </w:pPr>
      <w:r w:rsidRPr="005F0B55">
        <w:rPr>
          <w:rFonts w:ascii="Calibri" w:hAnsi="Calibri"/>
          <w:b/>
          <w:sz w:val="24"/>
        </w:rPr>
        <w:t>7. Ak by sa zaviedli nové harmonizované predpisy EÚ</w:t>
      </w:r>
      <w:r w:rsidRPr="005F0B55">
        <w:rPr>
          <w:rFonts w:ascii="Calibri" w:hAnsi="Calibri"/>
          <w:sz w:val="24"/>
        </w:rPr>
        <w:t>, ktoré by od online trhov vyžadovali, aby informovali spotrebiteľov o tom, kto je ich zmluvnou stranou a či majú voči tejto osobe/subjektu práva spotrebiteľov EÚ, ovplyvnilo by to rozhodnutie vášho podniku vstúpiť na iný trh v rámci EÚ?</w:t>
      </w:r>
    </w:p>
    <w:p w:rsidR="000F2FE1" w:rsidRPr="00EA097D" w:rsidRDefault="00EA097D" w:rsidP="00EA097D">
      <w:pPr>
        <w:pStyle w:val="Nadpis2"/>
        <w:rPr>
          <w:rFonts w:ascii="Calibri" w:hAnsi="Calibri"/>
          <w:b w:val="0"/>
          <w:sz w:val="24"/>
          <w:szCs w:val="24"/>
        </w:rPr>
      </w:pPr>
      <w:r>
        <w:rPr>
          <w:rFonts w:ascii="Calibri" w:hAnsi="Calibri"/>
          <w:b w:val="0"/>
          <w:sz w:val="24"/>
          <w:szCs w:val="24"/>
        </w:rPr>
        <w:lastRenderedPageBreak/>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EA097D">
        <w:rPr>
          <w:rFonts w:ascii="Calibri" w:hAnsi="Calibri"/>
          <w:b w:val="0"/>
          <w:sz w:val="24"/>
        </w:rPr>
        <w:t>Povzbudilo by ma to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Nemalo by to zásadný vplyv na moje rozhodnutie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Odradilo by ma to od vstupu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Neviem</w:t>
      </w:r>
    </w:p>
    <w:p w:rsidR="000F2FE1" w:rsidRPr="005F0B55" w:rsidRDefault="000F2FE1" w:rsidP="00D73317">
      <w:pPr>
        <w:spacing w:after="0" w:line="240" w:lineRule="auto"/>
        <w:ind w:left="720"/>
        <w:contextualSpacing/>
        <w:rPr>
          <w:rFonts w:ascii="Calibri" w:hAnsi="Calibri"/>
          <w:sz w:val="24"/>
        </w:rPr>
      </w:pPr>
    </w:p>
    <w:p w:rsidR="000F2FE1" w:rsidRPr="005F0B55" w:rsidRDefault="000F2FE1" w:rsidP="00123ABC">
      <w:pPr>
        <w:jc w:val="both"/>
        <w:rPr>
          <w:rFonts w:ascii="Calibri" w:hAnsi="Calibri"/>
          <w:sz w:val="24"/>
          <w:szCs w:val="24"/>
        </w:rPr>
      </w:pPr>
      <w:r w:rsidRPr="005F0B55">
        <w:rPr>
          <w:rFonts w:ascii="Calibri" w:hAnsi="Calibri"/>
          <w:b/>
          <w:sz w:val="24"/>
        </w:rPr>
        <w:t>8.</w:t>
      </w:r>
      <w:r w:rsidRPr="005F0B55">
        <w:rPr>
          <w:rFonts w:ascii="Calibri" w:hAnsi="Calibri"/>
          <w:sz w:val="24"/>
        </w:rPr>
        <w:t xml:space="preserve"> </w:t>
      </w:r>
      <w:r w:rsidRPr="005F0B55">
        <w:rPr>
          <w:rFonts w:ascii="Calibri" w:hAnsi="Calibri"/>
          <w:b/>
          <w:sz w:val="24"/>
        </w:rPr>
        <w:t>Odhadnite náklady, ktoré by vášmu podniku vznikli v súvislosti s dodržiavaním týchto nových požiadaviek.</w:t>
      </w:r>
    </w:p>
    <w:p w:rsidR="000F2FE1" w:rsidRPr="005F0B55" w:rsidRDefault="000F2FE1" w:rsidP="00123ABC">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jc w:val="both"/>
        <w:rPr>
          <w:rFonts w:ascii="Calibri" w:hAnsi="Calibri"/>
          <w:b/>
          <w:sz w:val="24"/>
          <w:szCs w:val="24"/>
        </w:rPr>
      </w:pPr>
    </w:p>
    <w:p w:rsidR="000F2FE1" w:rsidRPr="005F0B55" w:rsidRDefault="000F2FE1" w:rsidP="0062103D">
      <w:pPr>
        <w:jc w:val="both"/>
        <w:rPr>
          <w:rFonts w:ascii="Calibri" w:hAnsi="Calibri"/>
          <w:sz w:val="24"/>
          <w:szCs w:val="24"/>
        </w:rPr>
      </w:pPr>
      <w:r w:rsidRPr="005F0B55">
        <w:rPr>
          <w:rFonts w:ascii="Calibri" w:hAnsi="Calibri"/>
          <w:sz w:val="24"/>
          <w:szCs w:val="24"/>
        </w:rPr>
        <w:t>Jednorazové náklady: Odhadnite jednorazové zdroje, ktoré by ste potrebovali investovať, aby ste zabezpečili dodržiavanie tohto nového predpisu. [napr. kontrola dodržiavania nových predpisov a s tým spojené prispôsobenie obchodných postupov ( napr. aktualizácia webového sídla), náklady na právnu/technickú pomoc]</w:t>
      </w:r>
    </w:p>
    <w:p w:rsidR="000F2FE1" w:rsidRPr="005F0B55" w:rsidRDefault="000F2FE1" w:rsidP="00123ABC">
      <w:pPr>
        <w:jc w:val="both"/>
        <w:rPr>
          <w:rFonts w:ascii="Calibri" w:hAnsi="Calibri"/>
          <w:b/>
          <w:sz w:val="24"/>
          <w:szCs w:val="24"/>
        </w:rPr>
      </w:pPr>
      <w:r w:rsidRPr="005F0B55">
        <w:rPr>
          <w:rFonts w:ascii="Calibri" w:hAnsi="Calibri"/>
          <w:sz w:val="24"/>
          <w:szCs w:val="24"/>
        </w:rPr>
        <w:t>Pravidelné náklady: Odhadnite zdroje, ktoré potrebujete investovať pravidelne na dodržiavanie tohto nového predpisu. (napr. správa aktualizovaného webového sídla)</w:t>
      </w:r>
    </w:p>
    <w:p w:rsidR="000F2FE1" w:rsidRPr="005F0B55" w:rsidRDefault="000F2FE1" w:rsidP="00123ABC">
      <w:pPr>
        <w:jc w:val="both"/>
        <w:rPr>
          <w:rFonts w:ascii="Calibri" w:hAnsi="Calibri"/>
          <w:b/>
          <w:i/>
          <w:sz w:val="24"/>
          <w:szCs w:val="24"/>
        </w:rPr>
      </w:pPr>
      <w:r w:rsidRPr="005F0B55">
        <w:rPr>
          <w:rFonts w:ascii="Calibri" w:hAnsi="Calibri"/>
          <w:i/>
          <w:sz w:val="24"/>
          <w:szCs w:val="24"/>
        </w:rPr>
        <w:t>Poznámka: Uveďte pracovný čas v pracovných dňoch,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sz w:val="24"/>
          <w:szCs w:val="24"/>
        </w:rPr>
      </w:pPr>
      <w:r w:rsidRPr="005F0B55">
        <w:rPr>
          <w:rFonts w:ascii="Calibri" w:hAnsi="Calibri"/>
          <w:b/>
          <w:sz w:val="24"/>
          <w:szCs w:val="24"/>
        </w:rPr>
        <w:t xml:space="preserve">9. Vysvetlite </w:t>
      </w:r>
      <w:r w:rsidRPr="005F0B55">
        <w:rPr>
          <w:rFonts w:ascii="Calibri" w:hAnsi="Calibri"/>
          <w:sz w:val="24"/>
          <w:szCs w:val="24"/>
        </w:rPr>
        <w:t>bližšie povahu vašich nákladov/aktivít. Ak neviete vyčísliť potrebné zdroje, popíšte nevyhnutné úpravy: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jc w:val="both"/>
              <w:rPr>
                <w:rFonts w:ascii="Calibri" w:hAnsi="Calibri"/>
                <w:sz w:val="24"/>
                <w:szCs w:val="24"/>
              </w:rPr>
            </w:pPr>
          </w:p>
          <w:p w:rsidR="000F2FE1" w:rsidRPr="00F8563E" w:rsidRDefault="000F2FE1" w:rsidP="00F8563E">
            <w:pPr>
              <w:spacing w:after="0" w:line="240" w:lineRule="auto"/>
              <w:jc w:val="both"/>
              <w:rPr>
                <w:rFonts w:ascii="Calibri" w:hAnsi="Calibri"/>
                <w:sz w:val="24"/>
                <w:szCs w:val="24"/>
              </w:rPr>
            </w:pPr>
          </w:p>
        </w:tc>
      </w:tr>
    </w:tbl>
    <w:p w:rsidR="000F2FE1" w:rsidRPr="005F0B55" w:rsidRDefault="000F2FE1" w:rsidP="00123ABC">
      <w:pPr>
        <w:jc w:val="both"/>
        <w:rPr>
          <w:rFonts w:ascii="Calibri" w:hAnsi="Calibri"/>
          <w:b/>
          <w:sz w:val="24"/>
        </w:rPr>
      </w:pPr>
    </w:p>
    <w:p w:rsidR="000F2FE1" w:rsidRPr="005F0B55" w:rsidRDefault="000F2FE1" w:rsidP="00BF42D8">
      <w:pPr>
        <w:jc w:val="both"/>
        <w:rPr>
          <w:rFonts w:ascii="Calibri" w:hAnsi="Calibri"/>
          <w:b/>
          <w:sz w:val="24"/>
          <w:szCs w:val="24"/>
        </w:rPr>
      </w:pPr>
      <w:r w:rsidRPr="005F0B55">
        <w:rPr>
          <w:rFonts w:ascii="Calibri" w:hAnsi="Calibri"/>
          <w:b/>
          <w:sz w:val="24"/>
        </w:rPr>
        <w:t>10. Odhadnite úspory, ktoré by vám priniesli nové požiadavky pre online trhy poskytnúť spotrebiteľom informácie o tom, kto je ich zmluvným partnerom a či sa na nich vzťahujú práva spotrebiteľov EÚ vo vzťahu k tejto osobe/subjektu.</w:t>
      </w:r>
    </w:p>
    <w:p w:rsidR="000F2FE1" w:rsidRPr="005F0B55" w:rsidRDefault="000F2FE1" w:rsidP="00BF42D8">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úspory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úspory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BF42D8">
      <w:pPr>
        <w:jc w:val="both"/>
        <w:rPr>
          <w:rFonts w:ascii="Calibri" w:hAnsi="Calibri"/>
          <w:sz w:val="24"/>
          <w:szCs w:val="24"/>
        </w:rPr>
      </w:pPr>
    </w:p>
    <w:p w:rsidR="000F2FE1" w:rsidRPr="005F0B55" w:rsidRDefault="000F2FE1" w:rsidP="00BF42D8">
      <w:pPr>
        <w:jc w:val="both"/>
        <w:rPr>
          <w:rFonts w:ascii="Calibri" w:hAnsi="Calibri"/>
        </w:rPr>
      </w:pPr>
      <w:r w:rsidRPr="005F0B55">
        <w:rPr>
          <w:rFonts w:ascii="Calibri" w:hAnsi="Calibri"/>
          <w:sz w:val="24"/>
        </w:rPr>
        <w:t>Jednorazové úspory: Odhadnite jednorazové zdroje, ktoré by ste ušetrili vďaka novému predpisu [napr. nemusieť kontrolovať dodržiavanie rôznych predpisov a s tým spojené prispôsobenie obchodných postupov (aktualizácia webového sídla), náklady na právnu/technickú pomoc]</w:t>
      </w:r>
    </w:p>
    <w:p w:rsidR="000F2FE1" w:rsidRPr="005F0B55" w:rsidRDefault="000F2FE1" w:rsidP="00BF42D8">
      <w:pPr>
        <w:jc w:val="both"/>
        <w:rPr>
          <w:rFonts w:ascii="Calibri" w:hAnsi="Calibri"/>
          <w:b/>
          <w:sz w:val="24"/>
          <w:szCs w:val="24"/>
        </w:rPr>
      </w:pPr>
      <w:r w:rsidRPr="005F0B55">
        <w:rPr>
          <w:rFonts w:ascii="Calibri" w:hAnsi="Calibri"/>
          <w:sz w:val="24"/>
        </w:rPr>
        <w:t>Pravidelné úspory: Odhadnite pravidelné zdroje, ktoré by ste ušetrili vďaka novému predpisu. (napr. správa aktualizovaného webového sídla)</w:t>
      </w:r>
    </w:p>
    <w:p w:rsidR="000F2FE1" w:rsidRPr="005F0B55" w:rsidRDefault="000F2FE1" w:rsidP="00123ABC">
      <w:pPr>
        <w:jc w:val="both"/>
        <w:rPr>
          <w:rFonts w:ascii="Calibri" w:hAnsi="Calibri"/>
          <w:i/>
          <w:sz w:val="24"/>
          <w:szCs w:val="24"/>
        </w:rPr>
      </w:pPr>
      <w:r w:rsidRPr="005F0B55">
        <w:rPr>
          <w:rFonts w:ascii="Calibri" w:hAnsi="Calibri"/>
          <w:sz w:val="24"/>
        </w:rPr>
        <w:t xml:space="preserve"> </w:t>
      </w: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b/>
          <w:sz w:val="24"/>
        </w:rPr>
      </w:pPr>
      <w:r w:rsidRPr="005F0B55">
        <w:rPr>
          <w:rFonts w:ascii="Calibri" w:hAnsi="Calibri"/>
          <w:b/>
          <w:sz w:val="24"/>
        </w:rPr>
        <w:t>11. Ak by sa zaviedli takéto nové požiadavky, aké by mali byť dôsledky nedodržiavania pre online trhy?</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4"/>
        <w:gridCol w:w="1347"/>
        <w:gridCol w:w="1213"/>
        <w:gridCol w:w="1347"/>
        <w:gridCol w:w="1617"/>
        <w:gridCol w:w="1752"/>
      </w:tblGrid>
      <w:tr w:rsidR="000F2FE1" w:rsidRPr="005F0B55" w:rsidTr="00F8563E">
        <w:trPr>
          <w:trHeight w:val="762"/>
        </w:trPr>
        <w:tc>
          <w:tcPr>
            <w:tcW w:w="6724" w:type="dxa"/>
          </w:tcPr>
          <w:p w:rsidR="000F2FE1" w:rsidRPr="00F8563E" w:rsidRDefault="000F2FE1" w:rsidP="00F8563E">
            <w:pPr>
              <w:spacing w:after="0" w:line="360" w:lineRule="auto"/>
              <w:rPr>
                <w:rFonts w:ascii="Calibri" w:hAnsi="Calibri"/>
                <w:sz w:val="24"/>
                <w:szCs w:val="24"/>
              </w:rPr>
            </w:pPr>
          </w:p>
        </w:tc>
        <w:tc>
          <w:tcPr>
            <w:tcW w:w="1347"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 xml:space="preserve">Úplne súhlasím </w:t>
            </w:r>
          </w:p>
        </w:tc>
        <w:tc>
          <w:tcPr>
            <w:tcW w:w="1213"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Skôr súhlasím</w:t>
            </w:r>
          </w:p>
        </w:tc>
        <w:tc>
          <w:tcPr>
            <w:tcW w:w="1347"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Skôr nesúhlasím</w:t>
            </w:r>
          </w:p>
        </w:tc>
        <w:tc>
          <w:tcPr>
            <w:tcW w:w="1617"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Rozhodne nesúhlasím</w:t>
            </w:r>
          </w:p>
        </w:tc>
        <w:tc>
          <w:tcPr>
            <w:tcW w:w="1752" w:type="dxa"/>
          </w:tcPr>
          <w:p w:rsidR="000F2FE1" w:rsidRPr="00F8563E" w:rsidRDefault="000F2FE1" w:rsidP="00F8563E">
            <w:pPr>
              <w:spacing w:after="0" w:line="360" w:lineRule="auto"/>
              <w:rPr>
                <w:rFonts w:ascii="Calibri" w:hAnsi="Calibri"/>
                <w:sz w:val="24"/>
                <w:szCs w:val="24"/>
              </w:rPr>
            </w:pPr>
            <w:r w:rsidRPr="00F8563E">
              <w:rPr>
                <w:rFonts w:ascii="Calibri" w:hAnsi="Calibri"/>
                <w:sz w:val="24"/>
                <w:szCs w:val="24"/>
              </w:rPr>
              <w:t>Neviem</w:t>
            </w:r>
          </w:p>
        </w:tc>
      </w:tr>
      <w:tr w:rsidR="000F2FE1" w:rsidRPr="005F0B55" w:rsidTr="00F8563E">
        <w:trPr>
          <w:trHeight w:val="838"/>
        </w:trPr>
        <w:tc>
          <w:tcPr>
            <w:tcW w:w="6724"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lastRenderedPageBreak/>
              <w:t xml:space="preserve">Online trh by sa mal stať jediným subjektom, ktorý by niesol zodpovednosť za správne plnenie zmluvy </w:t>
            </w:r>
          </w:p>
        </w:tc>
        <w:tc>
          <w:tcPr>
            <w:tcW w:w="1347" w:type="dxa"/>
          </w:tcPr>
          <w:p w:rsidR="000F2FE1" w:rsidRPr="00F8563E" w:rsidRDefault="000F2FE1" w:rsidP="00F8563E">
            <w:pPr>
              <w:spacing w:after="0" w:line="240" w:lineRule="auto"/>
              <w:rPr>
                <w:rFonts w:ascii="Calibri" w:hAnsi="Calibri"/>
                <w:sz w:val="24"/>
                <w:szCs w:val="24"/>
              </w:rPr>
            </w:pPr>
          </w:p>
        </w:tc>
        <w:tc>
          <w:tcPr>
            <w:tcW w:w="1213" w:type="dxa"/>
          </w:tcPr>
          <w:p w:rsidR="000F2FE1" w:rsidRPr="00F8563E" w:rsidRDefault="000F2FE1" w:rsidP="00F8563E">
            <w:pPr>
              <w:spacing w:after="0" w:line="240" w:lineRule="auto"/>
              <w:rPr>
                <w:rFonts w:ascii="Calibri" w:hAnsi="Calibri"/>
                <w:sz w:val="24"/>
                <w:szCs w:val="24"/>
              </w:rPr>
            </w:pPr>
          </w:p>
        </w:tc>
        <w:tc>
          <w:tcPr>
            <w:tcW w:w="1347" w:type="dxa"/>
          </w:tcPr>
          <w:p w:rsidR="000F2FE1" w:rsidRPr="00F8563E" w:rsidRDefault="000F2FE1" w:rsidP="00F8563E">
            <w:pPr>
              <w:spacing w:after="0" w:line="240" w:lineRule="auto"/>
              <w:rPr>
                <w:rFonts w:ascii="Calibri" w:hAnsi="Calibri"/>
                <w:sz w:val="24"/>
                <w:szCs w:val="24"/>
              </w:rPr>
            </w:pPr>
          </w:p>
        </w:tc>
        <w:tc>
          <w:tcPr>
            <w:tcW w:w="1617" w:type="dxa"/>
          </w:tcPr>
          <w:p w:rsidR="000F2FE1" w:rsidRPr="00F8563E" w:rsidRDefault="000F2FE1" w:rsidP="00F8563E">
            <w:pPr>
              <w:spacing w:after="0" w:line="240" w:lineRule="auto"/>
              <w:rPr>
                <w:rFonts w:ascii="Calibri" w:hAnsi="Calibri"/>
                <w:sz w:val="24"/>
                <w:szCs w:val="24"/>
              </w:rPr>
            </w:pPr>
          </w:p>
        </w:tc>
        <w:tc>
          <w:tcPr>
            <w:tcW w:w="1752"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853"/>
        </w:trPr>
        <w:tc>
          <w:tcPr>
            <w:tcW w:w="6724"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 xml:space="preserve">Online trh a dodávajúca tretia strana by mali spoločne zodpovedať za správne plnenie zmluvy </w:t>
            </w:r>
          </w:p>
        </w:tc>
        <w:tc>
          <w:tcPr>
            <w:tcW w:w="1347" w:type="dxa"/>
          </w:tcPr>
          <w:p w:rsidR="000F2FE1" w:rsidRPr="00F8563E" w:rsidRDefault="000F2FE1" w:rsidP="00F8563E">
            <w:pPr>
              <w:spacing w:after="0" w:line="240" w:lineRule="auto"/>
              <w:rPr>
                <w:rFonts w:ascii="Calibri" w:hAnsi="Calibri"/>
                <w:sz w:val="24"/>
                <w:szCs w:val="24"/>
              </w:rPr>
            </w:pPr>
          </w:p>
        </w:tc>
        <w:tc>
          <w:tcPr>
            <w:tcW w:w="1213" w:type="dxa"/>
          </w:tcPr>
          <w:p w:rsidR="000F2FE1" w:rsidRPr="00F8563E" w:rsidRDefault="000F2FE1" w:rsidP="00F8563E">
            <w:pPr>
              <w:spacing w:after="0" w:line="240" w:lineRule="auto"/>
              <w:rPr>
                <w:rFonts w:ascii="Calibri" w:hAnsi="Calibri"/>
                <w:sz w:val="24"/>
                <w:szCs w:val="24"/>
              </w:rPr>
            </w:pPr>
          </w:p>
        </w:tc>
        <w:tc>
          <w:tcPr>
            <w:tcW w:w="1347" w:type="dxa"/>
          </w:tcPr>
          <w:p w:rsidR="000F2FE1" w:rsidRPr="00F8563E" w:rsidRDefault="000F2FE1" w:rsidP="00F8563E">
            <w:pPr>
              <w:spacing w:after="0" w:line="240" w:lineRule="auto"/>
              <w:rPr>
                <w:rFonts w:ascii="Calibri" w:hAnsi="Calibri"/>
                <w:sz w:val="24"/>
                <w:szCs w:val="24"/>
              </w:rPr>
            </w:pPr>
          </w:p>
        </w:tc>
        <w:tc>
          <w:tcPr>
            <w:tcW w:w="1617" w:type="dxa"/>
          </w:tcPr>
          <w:p w:rsidR="000F2FE1" w:rsidRPr="00F8563E" w:rsidRDefault="000F2FE1" w:rsidP="00F8563E">
            <w:pPr>
              <w:spacing w:after="0" w:line="240" w:lineRule="auto"/>
              <w:rPr>
                <w:rFonts w:ascii="Calibri" w:hAnsi="Calibri"/>
                <w:sz w:val="24"/>
                <w:szCs w:val="24"/>
              </w:rPr>
            </w:pPr>
          </w:p>
        </w:tc>
        <w:tc>
          <w:tcPr>
            <w:tcW w:w="1752"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564"/>
        </w:trPr>
        <w:tc>
          <w:tcPr>
            <w:tcW w:w="6724"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Dôsledky nedodržania by sa mali ponechať na vnútroštátne právne predpisy</w:t>
            </w:r>
          </w:p>
        </w:tc>
        <w:tc>
          <w:tcPr>
            <w:tcW w:w="1347" w:type="dxa"/>
          </w:tcPr>
          <w:p w:rsidR="000F2FE1" w:rsidRPr="00F8563E" w:rsidRDefault="000F2FE1" w:rsidP="00F8563E">
            <w:pPr>
              <w:spacing w:after="0" w:line="240" w:lineRule="auto"/>
              <w:rPr>
                <w:rFonts w:ascii="Calibri" w:hAnsi="Calibri"/>
                <w:sz w:val="24"/>
                <w:szCs w:val="24"/>
              </w:rPr>
            </w:pPr>
          </w:p>
        </w:tc>
        <w:tc>
          <w:tcPr>
            <w:tcW w:w="1213" w:type="dxa"/>
          </w:tcPr>
          <w:p w:rsidR="000F2FE1" w:rsidRPr="00F8563E" w:rsidRDefault="000F2FE1" w:rsidP="00F8563E">
            <w:pPr>
              <w:spacing w:after="0" w:line="240" w:lineRule="auto"/>
              <w:rPr>
                <w:rFonts w:ascii="Calibri" w:hAnsi="Calibri"/>
                <w:sz w:val="24"/>
                <w:szCs w:val="24"/>
              </w:rPr>
            </w:pPr>
          </w:p>
        </w:tc>
        <w:tc>
          <w:tcPr>
            <w:tcW w:w="1347" w:type="dxa"/>
          </w:tcPr>
          <w:p w:rsidR="000F2FE1" w:rsidRPr="00F8563E" w:rsidRDefault="000F2FE1" w:rsidP="00F8563E">
            <w:pPr>
              <w:spacing w:after="0" w:line="240" w:lineRule="auto"/>
              <w:rPr>
                <w:rFonts w:ascii="Calibri" w:hAnsi="Calibri"/>
                <w:sz w:val="24"/>
                <w:szCs w:val="24"/>
              </w:rPr>
            </w:pPr>
          </w:p>
        </w:tc>
        <w:tc>
          <w:tcPr>
            <w:tcW w:w="1617" w:type="dxa"/>
          </w:tcPr>
          <w:p w:rsidR="000F2FE1" w:rsidRPr="00F8563E" w:rsidRDefault="000F2FE1" w:rsidP="00F8563E">
            <w:pPr>
              <w:spacing w:after="0" w:line="240" w:lineRule="auto"/>
              <w:rPr>
                <w:rFonts w:ascii="Calibri" w:hAnsi="Calibri"/>
                <w:sz w:val="24"/>
                <w:szCs w:val="24"/>
              </w:rPr>
            </w:pPr>
          </w:p>
        </w:tc>
        <w:tc>
          <w:tcPr>
            <w:tcW w:w="1752" w:type="dxa"/>
          </w:tcPr>
          <w:p w:rsidR="000F2FE1" w:rsidRPr="00F8563E" w:rsidRDefault="000F2FE1" w:rsidP="00F8563E">
            <w:pPr>
              <w:spacing w:after="0" w:line="240" w:lineRule="auto"/>
              <w:rPr>
                <w:rFonts w:ascii="Calibri" w:hAnsi="Calibri"/>
                <w:sz w:val="24"/>
                <w:szCs w:val="24"/>
              </w:rPr>
            </w:pPr>
          </w:p>
        </w:tc>
      </w:tr>
      <w:tr w:rsidR="000F2FE1" w:rsidRPr="005F0B55" w:rsidTr="00F8563E">
        <w:trPr>
          <w:trHeight w:val="564"/>
        </w:trPr>
        <w:tc>
          <w:tcPr>
            <w:tcW w:w="6724" w:type="dxa"/>
          </w:tcPr>
          <w:p w:rsidR="000F2FE1" w:rsidRPr="00F8563E" w:rsidRDefault="000F2FE1" w:rsidP="00F8563E">
            <w:pPr>
              <w:spacing w:after="0" w:line="240" w:lineRule="auto"/>
              <w:jc w:val="both"/>
              <w:rPr>
                <w:rFonts w:ascii="Calibri" w:hAnsi="Calibri"/>
                <w:sz w:val="24"/>
                <w:szCs w:val="24"/>
              </w:rPr>
            </w:pPr>
            <w:r w:rsidRPr="00F8563E">
              <w:rPr>
                <w:rFonts w:ascii="Calibri" w:hAnsi="Calibri"/>
                <w:sz w:val="24"/>
                <w:szCs w:val="24"/>
              </w:rPr>
              <w:t>Dôsledky nedodržania by sa mali regulovať na úrovni EÚ</w:t>
            </w:r>
          </w:p>
        </w:tc>
        <w:tc>
          <w:tcPr>
            <w:tcW w:w="1347" w:type="dxa"/>
          </w:tcPr>
          <w:p w:rsidR="000F2FE1" w:rsidRPr="00F8563E" w:rsidRDefault="000F2FE1" w:rsidP="00F8563E">
            <w:pPr>
              <w:spacing w:after="0" w:line="240" w:lineRule="auto"/>
              <w:rPr>
                <w:rFonts w:ascii="Calibri" w:hAnsi="Calibri"/>
                <w:sz w:val="24"/>
                <w:szCs w:val="24"/>
              </w:rPr>
            </w:pPr>
          </w:p>
        </w:tc>
        <w:tc>
          <w:tcPr>
            <w:tcW w:w="1213" w:type="dxa"/>
          </w:tcPr>
          <w:p w:rsidR="000F2FE1" w:rsidRPr="00F8563E" w:rsidRDefault="000F2FE1" w:rsidP="00F8563E">
            <w:pPr>
              <w:spacing w:after="0" w:line="240" w:lineRule="auto"/>
              <w:rPr>
                <w:rFonts w:ascii="Calibri" w:hAnsi="Calibri"/>
                <w:sz w:val="24"/>
                <w:szCs w:val="24"/>
              </w:rPr>
            </w:pPr>
          </w:p>
        </w:tc>
        <w:tc>
          <w:tcPr>
            <w:tcW w:w="1347" w:type="dxa"/>
          </w:tcPr>
          <w:p w:rsidR="000F2FE1" w:rsidRPr="00F8563E" w:rsidRDefault="000F2FE1" w:rsidP="00F8563E">
            <w:pPr>
              <w:spacing w:after="0" w:line="240" w:lineRule="auto"/>
              <w:rPr>
                <w:rFonts w:ascii="Calibri" w:hAnsi="Calibri"/>
                <w:sz w:val="24"/>
                <w:szCs w:val="24"/>
              </w:rPr>
            </w:pPr>
          </w:p>
        </w:tc>
        <w:tc>
          <w:tcPr>
            <w:tcW w:w="1617" w:type="dxa"/>
          </w:tcPr>
          <w:p w:rsidR="000F2FE1" w:rsidRPr="00F8563E" w:rsidRDefault="000F2FE1" w:rsidP="00F8563E">
            <w:pPr>
              <w:spacing w:after="0" w:line="240" w:lineRule="auto"/>
              <w:rPr>
                <w:rFonts w:ascii="Calibri" w:hAnsi="Calibri"/>
                <w:sz w:val="24"/>
                <w:szCs w:val="24"/>
              </w:rPr>
            </w:pPr>
          </w:p>
        </w:tc>
        <w:tc>
          <w:tcPr>
            <w:tcW w:w="1752"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jc w:val="both"/>
        <w:rPr>
          <w:rFonts w:ascii="Calibri" w:hAnsi="Calibri"/>
          <w:b/>
          <w:sz w:val="24"/>
          <w:szCs w:val="24"/>
        </w:rPr>
      </w:pPr>
    </w:p>
    <w:p w:rsidR="000F2FE1" w:rsidRPr="005F0B55" w:rsidRDefault="000F2FE1" w:rsidP="00123ABC">
      <w:pPr>
        <w:rPr>
          <w:rFonts w:ascii="Calibri" w:hAnsi="Calibri"/>
          <w:b/>
          <w:sz w:val="24"/>
          <w:szCs w:val="24"/>
        </w:rPr>
      </w:pPr>
      <w:r w:rsidRPr="005F0B55">
        <w:rPr>
          <w:rFonts w:ascii="Calibri" w:hAnsi="Calibri"/>
          <w:b/>
          <w:sz w:val="24"/>
        </w:rPr>
        <w:t>12. K odpovediam môžete uviesť vysvetlenie a komentáre.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rPr>
          <w:rFonts w:ascii="Calibri" w:hAnsi="Calibri"/>
          <w:sz w:val="24"/>
          <w:szCs w:val="24"/>
        </w:rPr>
      </w:pPr>
      <w:r w:rsidRPr="005F0B55">
        <w:rPr>
          <w:rFonts w:ascii="Calibri" w:hAnsi="Calibri"/>
        </w:rPr>
        <w:br w:type="page"/>
      </w:r>
    </w:p>
    <w:p w:rsidR="000F2FE1" w:rsidRPr="005F0B55" w:rsidRDefault="000F2FE1" w:rsidP="00123ABC">
      <w:pPr>
        <w:pStyle w:val="Nadpis3"/>
        <w:ind w:left="0"/>
        <w:rPr>
          <w:rFonts w:ascii="Calibri" w:hAnsi="Calibri"/>
          <w:bCs w:val="0"/>
          <w:color w:val="auto"/>
          <w:szCs w:val="24"/>
          <w:u w:val="none"/>
        </w:rPr>
      </w:pPr>
      <w:r w:rsidRPr="005F0B55">
        <w:rPr>
          <w:rFonts w:ascii="Calibri" w:hAnsi="Calibri"/>
          <w:color w:val="auto"/>
          <w:u w:val="none"/>
        </w:rPr>
        <w:lastRenderedPageBreak/>
        <w:t>C.3. Cielená revízia predpisov týkajúcich sa „bezplatných“ online služieb</w:t>
      </w:r>
    </w:p>
    <w:p w:rsidR="000F2FE1" w:rsidRPr="005F0B55" w:rsidRDefault="000F2FE1" w:rsidP="006836A1">
      <w:pPr>
        <w:jc w:val="both"/>
        <w:rPr>
          <w:rFonts w:ascii="Calibri" w:hAnsi="Calibri"/>
          <w:sz w:val="24"/>
          <w:szCs w:val="24"/>
        </w:rPr>
      </w:pPr>
      <w:r w:rsidRPr="005F0B55">
        <w:rPr>
          <w:rFonts w:ascii="Calibri" w:hAnsi="Calibri"/>
          <w:b/>
          <w:sz w:val="24"/>
          <w:szCs w:val="24"/>
        </w:rPr>
        <w:t>„Bezplatné“</w:t>
      </w:r>
      <w:r w:rsidRPr="005F0B55">
        <w:rPr>
          <w:rFonts w:ascii="Calibri" w:hAnsi="Calibri"/>
          <w:sz w:val="24"/>
          <w:szCs w:val="24"/>
        </w:rPr>
        <w:t xml:space="preserve"> online služby v nasledujúcich otázkach sú online služby, za ktoré spotrebitelia neplatia peniazmi, ale poskytujú údaje (napr. </w:t>
      </w:r>
      <w:proofErr w:type="spellStart"/>
      <w:r w:rsidRPr="005F0B55">
        <w:rPr>
          <w:rFonts w:ascii="Calibri" w:hAnsi="Calibri"/>
          <w:sz w:val="24"/>
          <w:szCs w:val="24"/>
        </w:rPr>
        <w:t>cloudové</w:t>
      </w:r>
      <w:proofErr w:type="spellEnd"/>
      <w:r w:rsidRPr="005F0B55">
        <w:rPr>
          <w:rFonts w:ascii="Calibri" w:hAnsi="Calibri"/>
          <w:sz w:val="24"/>
          <w:szCs w:val="24"/>
        </w:rPr>
        <w:t xml:space="preserve"> úložisko, elektronické učenie sa, sociálne médiá, e-mailové služby, vysielacie služby).</w:t>
      </w:r>
    </w:p>
    <w:p w:rsidR="000F2FE1" w:rsidRPr="005F0B55" w:rsidRDefault="000F2FE1" w:rsidP="006836A1">
      <w:pPr>
        <w:jc w:val="both"/>
        <w:rPr>
          <w:rFonts w:ascii="Calibri" w:hAnsi="Calibri"/>
          <w:sz w:val="24"/>
          <w:szCs w:val="24"/>
        </w:rPr>
      </w:pPr>
      <w:r w:rsidRPr="005F0B55">
        <w:rPr>
          <w:rFonts w:ascii="Calibri" w:hAnsi="Calibri"/>
          <w:sz w:val="24"/>
          <w:szCs w:val="24"/>
        </w:rPr>
        <w:t>Predpisy uvedené v </w:t>
      </w:r>
      <w:hyperlink r:id="rId21">
        <w:r w:rsidRPr="005F0B55">
          <w:rPr>
            <w:rStyle w:val="Hypertextovprepojenie"/>
            <w:rFonts w:ascii="Calibri" w:hAnsi="Calibri"/>
            <w:sz w:val="24"/>
            <w:szCs w:val="24"/>
          </w:rPr>
          <w:t>smernici o právach spotrebiteľov</w:t>
        </w:r>
      </w:hyperlink>
      <w:r w:rsidRPr="005F0B55">
        <w:rPr>
          <w:rFonts w:ascii="Calibri" w:hAnsi="Calibri"/>
          <w:sz w:val="24"/>
          <w:szCs w:val="24"/>
        </w:rPr>
        <w:t xml:space="preserve"> týkajúce sa požiadaviek na informácie pred uzavretím zmluvy pre obchodníkov a 14-dňového práva na odstúpenie od zmluvy pre spotrebiteľov sa vzťahujú na všetky zmluvy na poskytovanie </w:t>
      </w:r>
      <w:r w:rsidRPr="005F0B55">
        <w:rPr>
          <w:rFonts w:ascii="Calibri" w:hAnsi="Calibri"/>
          <w:b/>
          <w:sz w:val="24"/>
          <w:szCs w:val="24"/>
        </w:rPr>
        <w:t>digitálneho obsahu</w:t>
      </w:r>
      <w:r w:rsidRPr="005F0B55">
        <w:rPr>
          <w:rFonts w:ascii="Calibri" w:hAnsi="Calibri"/>
          <w:sz w:val="24"/>
          <w:szCs w:val="24"/>
        </w:rPr>
        <w:t xml:space="preserve"> online (napr. sťahovanie softvéru, filmov alebo piesní), a to bez ohľadu na to, či spotrebiteľ platí peniazmi. Na druhej strane, tieto predpisy sa v súčasnosti uplatňujú len na zmluvy o </w:t>
      </w:r>
      <w:r w:rsidRPr="005F0B55">
        <w:rPr>
          <w:rFonts w:ascii="Calibri" w:hAnsi="Calibri"/>
          <w:b/>
          <w:sz w:val="24"/>
          <w:szCs w:val="24"/>
        </w:rPr>
        <w:t>online službách</w:t>
      </w:r>
      <w:r w:rsidRPr="005F0B55">
        <w:rPr>
          <w:rFonts w:ascii="Calibri" w:hAnsi="Calibri"/>
          <w:sz w:val="24"/>
          <w:szCs w:val="24"/>
        </w:rPr>
        <w:t xml:space="preserve"> (napr. predplatné pre </w:t>
      </w:r>
      <w:proofErr w:type="spellStart"/>
      <w:r w:rsidRPr="005F0B55">
        <w:rPr>
          <w:rFonts w:ascii="Calibri" w:hAnsi="Calibri"/>
          <w:sz w:val="24"/>
          <w:szCs w:val="24"/>
        </w:rPr>
        <w:t>cloudové</w:t>
      </w:r>
      <w:proofErr w:type="spellEnd"/>
      <w:r w:rsidRPr="005F0B55">
        <w:rPr>
          <w:rFonts w:ascii="Calibri" w:hAnsi="Calibri"/>
          <w:sz w:val="24"/>
          <w:szCs w:val="24"/>
        </w:rPr>
        <w:t xml:space="preserve"> úložisko alebo sociálne siete), za ktoré spotrebiteľ platí peniazmi. To vyžaduje diskusiu o tom, či by sa ochrana spotrebiteľov podľa smernice o právach spotrebiteľov mala rozšíriť aj na zmluvy o online službách, za ktoré spotrebiteľ poskytuje údaje a neplatí peniazmi. V tejto súvislosti sa môžu </w:t>
      </w:r>
      <w:hyperlink r:id="rId22">
        <w:r w:rsidRPr="005F0B55">
          <w:rPr>
            <w:rStyle w:val="Hypertextovprepojenie"/>
            <w:rFonts w:ascii="Calibri" w:hAnsi="Calibri"/>
            <w:sz w:val="24"/>
            <w:szCs w:val="24"/>
          </w:rPr>
          <w:t>budúce predpisy EÚ o prostriedkoch nápravy pre spotrebiteľov v súvislosti s „chybnými“ digitálnymi výrobkami</w:t>
        </w:r>
      </w:hyperlink>
      <w:r w:rsidRPr="005F0B55">
        <w:rPr>
          <w:rFonts w:ascii="Calibri" w:hAnsi="Calibri"/>
          <w:sz w:val="24"/>
          <w:szCs w:val="24"/>
        </w:rPr>
        <w:t xml:space="preserve"> (predpisy, o ktorých v súčasnosti rokuje Európsky parlament a Rada) vzťahovať na online služby bez ohľadu na to, či spotrebiteľ platí peniazmi alebo nie.</w:t>
      </w:r>
    </w:p>
    <w:p w:rsidR="000F2FE1" w:rsidRPr="005F0B55" w:rsidRDefault="000F2FE1" w:rsidP="00123ABC">
      <w:pPr>
        <w:rPr>
          <w:rFonts w:ascii="Calibri" w:hAnsi="Calibri"/>
          <w:sz w:val="24"/>
          <w:szCs w:val="24"/>
        </w:rPr>
      </w:pPr>
    </w:p>
    <w:p w:rsidR="000F2FE1" w:rsidRPr="005F0B55" w:rsidRDefault="000F2FE1" w:rsidP="00123ABC">
      <w:pPr>
        <w:rPr>
          <w:rFonts w:ascii="Calibri" w:hAnsi="Calibri"/>
          <w:b/>
          <w:sz w:val="24"/>
          <w:szCs w:val="24"/>
        </w:rPr>
      </w:pPr>
      <w:r w:rsidRPr="005F0B55">
        <w:rPr>
          <w:rFonts w:ascii="Calibri" w:hAnsi="Calibri"/>
          <w:b/>
          <w:sz w:val="24"/>
          <w:szCs w:val="24"/>
        </w:rPr>
        <w:t>1. Vznikajú vášmu podniku náklady pri cezhraničnom obchodovaní v súvislosti s uvedenými skutočnosťami?</w:t>
      </w:r>
    </w:p>
    <w:tbl>
      <w:tblPr>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680"/>
        <w:gridCol w:w="1200"/>
        <w:gridCol w:w="1067"/>
        <w:gridCol w:w="1067"/>
        <w:gridCol w:w="1343"/>
      </w:tblGrid>
      <w:tr w:rsidR="000F2FE1" w:rsidRPr="005F0B55" w:rsidTr="00F8563E">
        <w:tc>
          <w:tcPr>
            <w:tcW w:w="8188" w:type="dxa"/>
          </w:tcPr>
          <w:p w:rsidR="000F2FE1" w:rsidRPr="00F8563E" w:rsidRDefault="000F2FE1" w:rsidP="001A5450">
            <w:pPr>
              <w:rPr>
                <w:rFonts w:ascii="Calibri" w:hAnsi="Calibri"/>
                <w:sz w:val="24"/>
                <w:szCs w:val="24"/>
              </w:rPr>
            </w:pPr>
          </w:p>
        </w:tc>
        <w:tc>
          <w:tcPr>
            <w:tcW w:w="1680" w:type="dxa"/>
          </w:tcPr>
          <w:p w:rsidR="000F2FE1" w:rsidRPr="00F8563E" w:rsidRDefault="000F2FE1" w:rsidP="001A5450">
            <w:pPr>
              <w:rPr>
                <w:rFonts w:ascii="Calibri" w:hAnsi="Calibri"/>
                <w:sz w:val="24"/>
                <w:szCs w:val="24"/>
              </w:rPr>
            </w:pPr>
            <w:r w:rsidRPr="00F8563E">
              <w:rPr>
                <w:rFonts w:ascii="Calibri" w:hAnsi="Calibri"/>
                <w:sz w:val="24"/>
                <w:szCs w:val="24"/>
              </w:rPr>
              <w:t>Áno, v značnej miere</w:t>
            </w:r>
          </w:p>
        </w:tc>
        <w:tc>
          <w:tcPr>
            <w:tcW w:w="1200" w:type="dxa"/>
          </w:tcPr>
          <w:p w:rsidR="000F2FE1" w:rsidRPr="00F8563E" w:rsidRDefault="000F2FE1" w:rsidP="001A5450">
            <w:pPr>
              <w:rPr>
                <w:rFonts w:ascii="Calibri" w:hAnsi="Calibri"/>
                <w:sz w:val="24"/>
                <w:szCs w:val="24"/>
              </w:rPr>
            </w:pPr>
            <w:r w:rsidRPr="00F8563E">
              <w:rPr>
                <w:rFonts w:ascii="Calibri" w:hAnsi="Calibri"/>
                <w:sz w:val="24"/>
                <w:szCs w:val="24"/>
              </w:rPr>
              <w:t>Áno, do určitej miery</w:t>
            </w:r>
          </w:p>
        </w:tc>
        <w:tc>
          <w:tcPr>
            <w:tcW w:w="106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Nie</w:t>
            </w:r>
          </w:p>
        </w:tc>
        <w:tc>
          <w:tcPr>
            <w:tcW w:w="1067" w:type="dxa"/>
          </w:tcPr>
          <w:p w:rsidR="000F2FE1" w:rsidRPr="00F8563E" w:rsidRDefault="000F2FE1" w:rsidP="001A5450">
            <w:pPr>
              <w:rPr>
                <w:rFonts w:ascii="Calibri" w:hAnsi="Calibri"/>
                <w:sz w:val="24"/>
                <w:szCs w:val="24"/>
              </w:rPr>
            </w:pPr>
            <w:r w:rsidRPr="00F8563E">
              <w:rPr>
                <w:rFonts w:ascii="Calibri" w:hAnsi="Calibri"/>
                <w:sz w:val="24"/>
                <w:szCs w:val="24"/>
              </w:rPr>
              <w:t>Neviem</w:t>
            </w:r>
          </w:p>
        </w:tc>
        <w:tc>
          <w:tcPr>
            <w:tcW w:w="1343" w:type="dxa"/>
          </w:tcPr>
          <w:p w:rsidR="000F2FE1" w:rsidRPr="00F8563E" w:rsidRDefault="000F2FE1" w:rsidP="001A5450">
            <w:pPr>
              <w:rPr>
                <w:rFonts w:ascii="Calibri" w:hAnsi="Calibri"/>
                <w:sz w:val="24"/>
                <w:szCs w:val="24"/>
              </w:rPr>
            </w:pPr>
            <w:r w:rsidRPr="00F8563E">
              <w:rPr>
                <w:rFonts w:ascii="Calibri" w:hAnsi="Calibri"/>
                <w:sz w:val="24"/>
                <w:szCs w:val="24"/>
              </w:rPr>
              <w:t>Netýka sa vášho podniku</w:t>
            </w:r>
          </w:p>
        </w:tc>
      </w:tr>
      <w:tr w:rsidR="000F2FE1" w:rsidRPr="005F0B55" w:rsidTr="00F8563E">
        <w:tc>
          <w:tcPr>
            <w:tcW w:w="8188" w:type="dxa"/>
          </w:tcPr>
          <w:p w:rsidR="000F2FE1" w:rsidRPr="00F8563E" w:rsidRDefault="000F2FE1" w:rsidP="001A5450">
            <w:pPr>
              <w:rPr>
                <w:rFonts w:ascii="Calibri" w:hAnsi="Calibri"/>
                <w:sz w:val="24"/>
                <w:szCs w:val="24"/>
              </w:rPr>
            </w:pPr>
            <w:r w:rsidRPr="00F8563E">
              <w:rPr>
                <w:rFonts w:ascii="Calibri" w:hAnsi="Calibri"/>
                <w:sz w:val="24"/>
                <w:szCs w:val="24"/>
              </w:rPr>
              <w:t>Riešenie sťažností od spotrebiteľov, ktorí neboli informovaní o hlavných vlastnostiach „bezplatných“ online služieb (napr. o funkčnosti a </w:t>
            </w:r>
            <w:proofErr w:type="spellStart"/>
            <w:r w:rsidRPr="00F8563E">
              <w:rPr>
                <w:rFonts w:ascii="Calibri" w:hAnsi="Calibri"/>
                <w:sz w:val="24"/>
                <w:szCs w:val="24"/>
              </w:rPr>
              <w:t>interoperabilite</w:t>
            </w:r>
            <w:proofErr w:type="spellEnd"/>
            <w:r w:rsidRPr="00F8563E">
              <w:rPr>
                <w:rFonts w:ascii="Calibri" w:hAnsi="Calibri"/>
                <w:sz w:val="24"/>
                <w:szCs w:val="24"/>
              </w:rPr>
              <w:t xml:space="preserve"> so spotrebiteľovým hardvérom a softvérom)</w:t>
            </w:r>
          </w:p>
        </w:tc>
        <w:tc>
          <w:tcPr>
            <w:tcW w:w="1680" w:type="dxa"/>
          </w:tcPr>
          <w:p w:rsidR="000F2FE1" w:rsidRPr="00F8563E" w:rsidRDefault="000F2FE1" w:rsidP="001A5450">
            <w:pPr>
              <w:rPr>
                <w:rFonts w:ascii="Calibri" w:hAnsi="Calibri"/>
                <w:sz w:val="24"/>
                <w:szCs w:val="24"/>
              </w:rPr>
            </w:pPr>
          </w:p>
        </w:tc>
        <w:tc>
          <w:tcPr>
            <w:tcW w:w="1200" w:type="dxa"/>
          </w:tcPr>
          <w:p w:rsidR="000F2FE1" w:rsidRPr="00F8563E" w:rsidRDefault="000F2FE1" w:rsidP="001A5450">
            <w:pPr>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1A5450">
            <w:pPr>
              <w:rPr>
                <w:rFonts w:ascii="Calibri" w:hAnsi="Calibri"/>
                <w:sz w:val="24"/>
                <w:szCs w:val="24"/>
              </w:rPr>
            </w:pPr>
          </w:p>
        </w:tc>
        <w:tc>
          <w:tcPr>
            <w:tcW w:w="1343" w:type="dxa"/>
          </w:tcPr>
          <w:p w:rsidR="000F2FE1" w:rsidRPr="00F8563E" w:rsidRDefault="000F2FE1" w:rsidP="001A5450">
            <w:pPr>
              <w:rPr>
                <w:rFonts w:ascii="Calibri" w:hAnsi="Calibri"/>
                <w:sz w:val="24"/>
                <w:szCs w:val="24"/>
              </w:rPr>
            </w:pPr>
          </w:p>
        </w:tc>
      </w:tr>
      <w:tr w:rsidR="000F2FE1" w:rsidRPr="005F0B55" w:rsidTr="00F8563E">
        <w:tc>
          <w:tcPr>
            <w:tcW w:w="8188" w:type="dxa"/>
          </w:tcPr>
          <w:p w:rsidR="000F2FE1" w:rsidRPr="00F8563E" w:rsidRDefault="000F2FE1" w:rsidP="00D73317">
            <w:pPr>
              <w:rPr>
                <w:rFonts w:ascii="Calibri" w:hAnsi="Calibri"/>
                <w:sz w:val="24"/>
                <w:szCs w:val="24"/>
              </w:rPr>
            </w:pPr>
            <w:r w:rsidRPr="00F8563E">
              <w:rPr>
                <w:rFonts w:ascii="Calibri" w:hAnsi="Calibri"/>
                <w:sz w:val="24"/>
                <w:szCs w:val="24"/>
              </w:rPr>
              <w:t>Odpovedanie na žiadosti spotrebiteľov, ktorí zmenili názor a chcú zrušiť „bezplatnú“ zmluvu o online službách krátko po jej uzavretí</w:t>
            </w:r>
          </w:p>
        </w:tc>
        <w:tc>
          <w:tcPr>
            <w:tcW w:w="1680" w:type="dxa"/>
          </w:tcPr>
          <w:p w:rsidR="000F2FE1" w:rsidRPr="00F8563E" w:rsidRDefault="000F2FE1" w:rsidP="001A5450">
            <w:pPr>
              <w:rPr>
                <w:rFonts w:ascii="Calibri" w:hAnsi="Calibri"/>
                <w:sz w:val="24"/>
                <w:szCs w:val="24"/>
              </w:rPr>
            </w:pPr>
          </w:p>
        </w:tc>
        <w:tc>
          <w:tcPr>
            <w:tcW w:w="1200" w:type="dxa"/>
          </w:tcPr>
          <w:p w:rsidR="000F2FE1" w:rsidRPr="00F8563E" w:rsidRDefault="000F2FE1" w:rsidP="001A5450">
            <w:pPr>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1A5450">
            <w:pPr>
              <w:rPr>
                <w:rFonts w:ascii="Calibri" w:hAnsi="Calibri"/>
                <w:sz w:val="24"/>
                <w:szCs w:val="24"/>
              </w:rPr>
            </w:pPr>
          </w:p>
        </w:tc>
        <w:tc>
          <w:tcPr>
            <w:tcW w:w="1343" w:type="dxa"/>
          </w:tcPr>
          <w:p w:rsidR="000F2FE1" w:rsidRPr="00F8563E" w:rsidRDefault="000F2FE1" w:rsidP="001A5450">
            <w:pPr>
              <w:rPr>
                <w:rFonts w:ascii="Calibri" w:hAnsi="Calibri"/>
                <w:sz w:val="24"/>
                <w:szCs w:val="24"/>
              </w:rPr>
            </w:pPr>
          </w:p>
        </w:tc>
      </w:tr>
      <w:tr w:rsidR="000F2FE1" w:rsidRPr="005F0B55" w:rsidTr="00F8563E">
        <w:tc>
          <w:tcPr>
            <w:tcW w:w="8188" w:type="dxa"/>
          </w:tcPr>
          <w:p w:rsidR="000F2FE1" w:rsidRPr="00F8563E" w:rsidRDefault="000F2FE1" w:rsidP="00050D1C">
            <w:pPr>
              <w:rPr>
                <w:rFonts w:ascii="Calibri" w:hAnsi="Calibri"/>
                <w:sz w:val="24"/>
                <w:szCs w:val="24"/>
              </w:rPr>
            </w:pPr>
            <w:r w:rsidRPr="00F8563E">
              <w:rPr>
                <w:rFonts w:ascii="Calibri" w:hAnsi="Calibri"/>
                <w:sz w:val="24"/>
                <w:szCs w:val="24"/>
              </w:rPr>
              <w:lastRenderedPageBreak/>
              <w:t>Zabezpečenie dodržiavania predpisov iných krajín, na základe ktorých musí váš podnik poskytnúť spotrebiteľom informácie pred uzavretím zmluvy a/alebo im umožniť zrušiť zmluvy o „bezplatných“ službách krátko po ich uzavretí (napr. v lehote do 14 dní)</w:t>
            </w:r>
          </w:p>
        </w:tc>
        <w:tc>
          <w:tcPr>
            <w:tcW w:w="1680" w:type="dxa"/>
          </w:tcPr>
          <w:p w:rsidR="000F2FE1" w:rsidRPr="00F8563E" w:rsidRDefault="000F2FE1" w:rsidP="001A5450">
            <w:pPr>
              <w:rPr>
                <w:rFonts w:ascii="Calibri" w:hAnsi="Calibri"/>
                <w:sz w:val="24"/>
                <w:szCs w:val="24"/>
              </w:rPr>
            </w:pPr>
          </w:p>
        </w:tc>
        <w:tc>
          <w:tcPr>
            <w:tcW w:w="1200" w:type="dxa"/>
          </w:tcPr>
          <w:p w:rsidR="000F2FE1" w:rsidRPr="00F8563E" w:rsidRDefault="000F2FE1" w:rsidP="001A5450">
            <w:pPr>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1A5450">
            <w:pPr>
              <w:rPr>
                <w:rFonts w:ascii="Calibri" w:hAnsi="Calibri"/>
                <w:sz w:val="24"/>
                <w:szCs w:val="24"/>
              </w:rPr>
            </w:pPr>
          </w:p>
        </w:tc>
        <w:tc>
          <w:tcPr>
            <w:tcW w:w="1343" w:type="dxa"/>
          </w:tcPr>
          <w:p w:rsidR="000F2FE1" w:rsidRPr="00F8563E" w:rsidRDefault="000F2FE1" w:rsidP="001A5450">
            <w:pPr>
              <w:rPr>
                <w:rFonts w:ascii="Calibri" w:hAnsi="Calibri"/>
                <w:sz w:val="24"/>
                <w:szCs w:val="24"/>
              </w:rPr>
            </w:pPr>
          </w:p>
        </w:tc>
      </w:tr>
      <w:tr w:rsidR="000F2FE1" w:rsidRPr="005F0B55" w:rsidTr="00F8563E">
        <w:tc>
          <w:tcPr>
            <w:tcW w:w="8188" w:type="dxa"/>
          </w:tcPr>
          <w:p w:rsidR="000F2FE1" w:rsidRPr="00F8563E" w:rsidDel="00B83E56" w:rsidRDefault="000F2FE1" w:rsidP="00F8563E">
            <w:pPr>
              <w:spacing w:after="0" w:line="240" w:lineRule="auto"/>
              <w:rPr>
                <w:rFonts w:ascii="Calibri" w:hAnsi="Calibri"/>
                <w:sz w:val="24"/>
                <w:szCs w:val="24"/>
              </w:rPr>
            </w:pPr>
            <w:r w:rsidRPr="00F8563E">
              <w:rPr>
                <w:rFonts w:ascii="Calibri" w:hAnsi="Calibri"/>
                <w:sz w:val="24"/>
                <w:szCs w:val="24"/>
              </w:rPr>
              <w:t>Iné (vysvetlite nižšie)</w:t>
            </w:r>
          </w:p>
        </w:tc>
        <w:tc>
          <w:tcPr>
            <w:tcW w:w="1680" w:type="dxa"/>
          </w:tcPr>
          <w:p w:rsidR="000F2FE1" w:rsidRPr="00F8563E" w:rsidRDefault="000F2FE1" w:rsidP="00F8563E">
            <w:pPr>
              <w:spacing w:after="0" w:line="240" w:lineRule="auto"/>
              <w:rPr>
                <w:rFonts w:ascii="Calibri" w:hAnsi="Calibri"/>
                <w:sz w:val="24"/>
                <w:szCs w:val="24"/>
              </w:rPr>
            </w:pPr>
          </w:p>
        </w:tc>
        <w:tc>
          <w:tcPr>
            <w:tcW w:w="1200"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067" w:type="dxa"/>
          </w:tcPr>
          <w:p w:rsidR="000F2FE1" w:rsidRPr="00F8563E" w:rsidRDefault="000F2FE1" w:rsidP="00F8563E">
            <w:pPr>
              <w:spacing w:after="0" w:line="240" w:lineRule="auto"/>
              <w:rPr>
                <w:rFonts w:ascii="Calibri" w:hAnsi="Calibri"/>
                <w:sz w:val="24"/>
                <w:szCs w:val="24"/>
              </w:rPr>
            </w:pPr>
          </w:p>
        </w:tc>
        <w:tc>
          <w:tcPr>
            <w:tcW w:w="1343"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rPr>
          <w:rFonts w:ascii="Calibri" w:hAnsi="Calibri"/>
          <w:sz w:val="24"/>
          <w:szCs w:val="24"/>
        </w:rPr>
      </w:pPr>
    </w:p>
    <w:p w:rsidR="000F2FE1" w:rsidRPr="005F0B55" w:rsidRDefault="000F2FE1" w:rsidP="00123ABC">
      <w:pPr>
        <w:rPr>
          <w:rFonts w:ascii="Calibri" w:hAnsi="Calibri"/>
          <w:sz w:val="24"/>
          <w:szCs w:val="24"/>
        </w:rPr>
      </w:pPr>
      <w:r w:rsidRPr="005F0B55">
        <w:rPr>
          <w:rFonts w:ascii="Calibri" w:hAnsi="Calibri"/>
          <w:b/>
          <w:sz w:val="24"/>
        </w:rPr>
        <w:t>2.</w:t>
      </w:r>
      <w:r w:rsidRPr="005F0B55">
        <w:rPr>
          <w:rFonts w:ascii="Calibri" w:hAnsi="Calibri"/>
          <w:sz w:val="24"/>
        </w:rPr>
        <w:t xml:space="preserve"> </w:t>
      </w:r>
      <w:r w:rsidRPr="005F0B55">
        <w:rPr>
          <w:rFonts w:ascii="Calibri" w:hAnsi="Calibri"/>
          <w:b/>
          <w:sz w:val="24"/>
        </w:rPr>
        <w:t>Vysvetlite svoju odpoveď.</w:t>
      </w:r>
    </w:p>
    <w:p w:rsidR="000F2FE1" w:rsidRPr="005F0B55" w:rsidRDefault="000F2FE1" w:rsidP="00123ABC">
      <w:pPr>
        <w:rPr>
          <w:rFonts w:ascii="Calibri" w:hAnsi="Calibri"/>
          <w:sz w:val="24"/>
          <w:szCs w:val="24"/>
        </w:rPr>
      </w:pPr>
      <w:r w:rsidRPr="005F0B55">
        <w:rPr>
          <w:rFonts w:ascii="Calibri" w:hAnsi="Calibri"/>
          <w:sz w:val="24"/>
        </w:rPr>
        <w:t>Uveďte členské štáty, v ktorých máte výdavky spojené s dodržiavaním vnútroštátnych predpisov, na základe ktorých musíte poskytnúť spotrebiteľom informácie pred uzavretím zmluvy a/alebo im umožniť zrušiť zmluvy o „bezplatných“ službách krátko po ich uzavretí (napr. v lehote do 14 dní).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rPr>
          <w:rFonts w:ascii="Calibri" w:hAnsi="Calibri"/>
          <w:sz w:val="24"/>
          <w:szCs w:val="24"/>
        </w:rPr>
      </w:pPr>
    </w:p>
    <w:p w:rsidR="000F2FE1" w:rsidRPr="005F0B55" w:rsidRDefault="000F2FE1" w:rsidP="00123ABC">
      <w:pPr>
        <w:jc w:val="both"/>
        <w:rPr>
          <w:rFonts w:ascii="Calibri" w:hAnsi="Calibri"/>
          <w:b/>
          <w:sz w:val="24"/>
        </w:rPr>
      </w:pPr>
      <w:r w:rsidRPr="005F0B55">
        <w:rPr>
          <w:rFonts w:ascii="Calibri" w:hAnsi="Calibri"/>
          <w:b/>
          <w:sz w:val="24"/>
        </w:rPr>
        <w:t>3. Koľko pracovného času a iných zdrojov potrebuje váš podnik pri vstupe na iný trh v rámci EÚ na zabezpečenie dodržiavania vnútroštátnych predpisov, na základe ktorých musíte poskytnúť spotrebiteľom informácie pred uzavretím zmluvy a/alebo im umožniť zrušiť zmluvy o „bezplatných“ službách krátko po ich uzavretí (napr. v lehote do 14 dní)?</w:t>
      </w:r>
    </w:p>
    <w:p w:rsidR="000F2FE1" w:rsidRPr="005F0B55" w:rsidRDefault="000F2FE1" w:rsidP="00123ABC">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jc w:val="both"/>
        <w:rPr>
          <w:rFonts w:ascii="Calibri" w:hAnsi="Calibri"/>
          <w:b/>
          <w:sz w:val="24"/>
          <w:szCs w:val="24"/>
        </w:rPr>
      </w:pPr>
    </w:p>
    <w:p w:rsidR="000F2FE1" w:rsidRPr="005F0B55" w:rsidRDefault="000F2FE1" w:rsidP="00123ABC">
      <w:pPr>
        <w:jc w:val="both"/>
        <w:rPr>
          <w:rFonts w:ascii="Calibri" w:hAnsi="Calibri"/>
          <w:sz w:val="24"/>
          <w:szCs w:val="24"/>
        </w:rPr>
      </w:pPr>
      <w:r w:rsidRPr="005F0B55">
        <w:rPr>
          <w:rFonts w:ascii="Calibri" w:hAnsi="Calibri"/>
          <w:sz w:val="24"/>
          <w:u w:val="single"/>
        </w:rPr>
        <w:lastRenderedPageBreak/>
        <w:t>Jednorazové náklady</w:t>
      </w:r>
      <w:r w:rsidRPr="005F0B55">
        <w:rPr>
          <w:rFonts w:ascii="Calibri" w:hAnsi="Calibri"/>
          <w:sz w:val="24"/>
        </w:rPr>
        <w:t>: Odhadnite jednorazové zdroje, ktoré potrebujete investovať do vstupu na nový trh EÚ, v priemere na členský štát [napr. na kontrolu dodržiavania vnútroštátnych predpisov a s tým spojené prispôsobenie obchodných postupov (aktualizácia vlastného webového sídla), náklady na právnu/technickú pomoc].</w:t>
      </w:r>
    </w:p>
    <w:p w:rsidR="000F2FE1" w:rsidRPr="005F0B55" w:rsidRDefault="000F2FE1" w:rsidP="00123ABC">
      <w:pPr>
        <w:rPr>
          <w:rFonts w:ascii="Calibri" w:hAnsi="Calibri"/>
        </w:rPr>
      </w:pPr>
      <w:r w:rsidRPr="005F0B55">
        <w:rPr>
          <w:rFonts w:ascii="Calibri" w:hAnsi="Calibri"/>
          <w:sz w:val="24"/>
          <w:u w:val="single"/>
        </w:rPr>
        <w:t>Pravidelné náklady:</w:t>
      </w:r>
      <w:r w:rsidRPr="005F0B55">
        <w:rPr>
          <w:rFonts w:ascii="Calibri" w:hAnsi="Calibri"/>
          <w:sz w:val="24"/>
        </w:rPr>
        <w:t xml:space="preserve"> Odhadnite zdroje, ktoré potrebujete investovať pravidelne, aby ste zabezpečili dodržiavanie rôznych vnútroštátnych predpisov v priemere na členský štát (napr. riešenie sťažností/žiadostí spotrebiteľov, monitorovanie vnútroštátnych predpisov)</w:t>
      </w:r>
    </w:p>
    <w:p w:rsidR="000F2FE1" w:rsidRPr="005F0B55" w:rsidRDefault="000F2FE1" w:rsidP="00123ABC">
      <w:pPr>
        <w:jc w:val="both"/>
        <w:rPr>
          <w:rFonts w:ascii="Calibri" w:hAnsi="Calibri"/>
          <w:i/>
          <w:sz w:val="24"/>
          <w:szCs w:val="24"/>
        </w:rPr>
      </w:pPr>
      <w:r w:rsidRPr="005F0B55">
        <w:rPr>
          <w:rFonts w:ascii="Calibri" w:hAnsi="Calibri"/>
          <w:i/>
          <w:sz w:val="24"/>
        </w:rPr>
        <w:t>Poznámka: Uveďte pracovný čas v pracovných dňoch,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b/>
          <w:sz w:val="24"/>
        </w:rPr>
      </w:pPr>
      <w:r w:rsidRPr="005F0B55">
        <w:rPr>
          <w:rFonts w:ascii="Calibri" w:hAnsi="Calibri"/>
          <w:b/>
          <w:sz w:val="24"/>
        </w:rPr>
        <w:t>4. Majú tieto potrebné zdroje vplyv na rozhodnutie vášho podniku, či vstúpiť na iné trhy v rámci EÚ alebo nie?</w:t>
      </w:r>
    </w:p>
    <w:p w:rsidR="000F2FE1" w:rsidRPr="00EA097D" w:rsidRDefault="00EA097D" w:rsidP="00EA097D">
      <w:pPr>
        <w:pStyle w:val="Nadpis2"/>
        <w:rPr>
          <w:rFonts w:ascii="Calibri" w:hAnsi="Calibri"/>
          <w:b w:val="0"/>
          <w:sz w:val="24"/>
          <w:szCs w:val="24"/>
        </w:rPr>
      </w:pPr>
      <w:r>
        <w:rPr>
          <w:rFonts w:ascii="Calibri" w:hAnsi="Calibri"/>
          <w:b w:val="0"/>
          <w:sz w:val="24"/>
          <w:szCs w:val="24"/>
        </w:rPr>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EA097D">
        <w:rPr>
          <w:rFonts w:ascii="Calibri" w:hAnsi="Calibri"/>
          <w:b w:val="0"/>
          <w:sz w:val="24"/>
        </w:rPr>
        <w:t>Povzbudzuje to môj podnik pri vstupe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Nemá to zásadný vplyv na rozhodnutie môjho podniku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 xml:space="preserve"> Odrádza to môj podnik od vstupu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Neviem</w:t>
      </w:r>
    </w:p>
    <w:p w:rsidR="000F2FE1" w:rsidRPr="005F0B55" w:rsidRDefault="000F2FE1" w:rsidP="00123ABC">
      <w:pPr>
        <w:jc w:val="both"/>
        <w:rPr>
          <w:rFonts w:ascii="Calibri" w:hAnsi="Calibri"/>
          <w:sz w:val="24"/>
          <w:szCs w:val="24"/>
        </w:rPr>
      </w:pPr>
    </w:p>
    <w:p w:rsidR="000F2FE1" w:rsidRPr="005F0B55" w:rsidRDefault="000F2FE1" w:rsidP="00123ABC">
      <w:pPr>
        <w:jc w:val="both"/>
        <w:rPr>
          <w:rFonts w:ascii="Calibri" w:hAnsi="Calibri"/>
          <w:b/>
          <w:sz w:val="24"/>
        </w:rPr>
      </w:pPr>
      <w:r w:rsidRPr="005F0B55">
        <w:rPr>
          <w:rFonts w:ascii="Calibri" w:hAnsi="Calibri"/>
          <w:b/>
          <w:sz w:val="24"/>
        </w:rPr>
        <w:t xml:space="preserve">5. Ak by sa zaviedol nový predpis EÚ, ktorý by priniesol povinnosť poskytnúť spotrebiteľom </w:t>
      </w:r>
      <w:r w:rsidRPr="005F0B55">
        <w:rPr>
          <w:rFonts w:ascii="Calibri" w:hAnsi="Calibri"/>
          <w:b/>
          <w:sz w:val="24"/>
          <w:u w:val="single"/>
        </w:rPr>
        <w:t>informácie pred uzavretím zmluvy</w:t>
      </w:r>
      <w:r w:rsidRPr="005F0B55">
        <w:rPr>
          <w:rFonts w:ascii="Calibri" w:hAnsi="Calibri"/>
          <w:b/>
          <w:sz w:val="24"/>
        </w:rPr>
        <w:t xml:space="preserve"> o „bezplatných“ online službách, ovplyvnilo by to rozhodnutie vášho podniku vstúpiť na iné trhy v rámci EÚ?</w:t>
      </w:r>
    </w:p>
    <w:p w:rsidR="000F2FE1" w:rsidRPr="00EA097D" w:rsidRDefault="00EA097D" w:rsidP="00EA097D">
      <w:pPr>
        <w:pStyle w:val="Nadpis2"/>
        <w:rPr>
          <w:rFonts w:ascii="Calibri" w:hAnsi="Calibri"/>
          <w:b w:val="0"/>
          <w:sz w:val="24"/>
          <w:szCs w:val="24"/>
        </w:rPr>
      </w:pPr>
      <w:r>
        <w:rPr>
          <w:rFonts w:ascii="Calibri" w:hAnsi="Calibri"/>
          <w:b w:val="0"/>
          <w:sz w:val="24"/>
          <w:szCs w:val="24"/>
        </w:rPr>
        <w:lastRenderedPageBreak/>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EA097D">
        <w:rPr>
          <w:rFonts w:ascii="Calibri" w:hAnsi="Calibri"/>
          <w:b w:val="0"/>
          <w:sz w:val="24"/>
        </w:rPr>
        <w:t>Povzbudilo by to môj podnik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Nemalo by to zásadný vplyv na rozhodnutie môjho podniku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Odradilo by to môj podnik od vstupu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Neviem</w:t>
      </w:r>
    </w:p>
    <w:p w:rsidR="000F2FE1" w:rsidRPr="005F0B55" w:rsidRDefault="000F2FE1" w:rsidP="005F0B55">
      <w:pPr>
        <w:spacing w:after="0" w:line="240" w:lineRule="auto"/>
        <w:jc w:val="both"/>
        <w:rPr>
          <w:rFonts w:ascii="Calibri" w:hAnsi="Calibri"/>
          <w:b/>
          <w:sz w:val="24"/>
          <w:szCs w:val="24"/>
        </w:rPr>
      </w:pPr>
    </w:p>
    <w:p w:rsidR="000F2FE1" w:rsidRPr="005F0B55" w:rsidRDefault="000F2FE1" w:rsidP="00123ABC">
      <w:pPr>
        <w:jc w:val="both"/>
        <w:rPr>
          <w:rFonts w:ascii="Calibri" w:hAnsi="Calibri"/>
          <w:sz w:val="24"/>
          <w:szCs w:val="24"/>
        </w:rPr>
      </w:pPr>
      <w:r w:rsidRPr="005F0B55">
        <w:rPr>
          <w:rFonts w:ascii="Calibri" w:hAnsi="Calibri"/>
          <w:b/>
          <w:sz w:val="24"/>
        </w:rPr>
        <w:t xml:space="preserve">6. Odhadnite zdroje, ktoré by ste asi potrebovali investovať, aby ste zabezpečili dodržiavanie požiadavky poskytnúť spotrebiteľom </w:t>
      </w:r>
      <w:r w:rsidRPr="005F0B55">
        <w:rPr>
          <w:rFonts w:ascii="Calibri" w:hAnsi="Calibri"/>
          <w:b/>
          <w:sz w:val="24"/>
          <w:u w:val="single"/>
        </w:rPr>
        <w:t>informácie pred uzavretím zmluvy</w:t>
      </w:r>
      <w:r w:rsidRPr="005F0B55">
        <w:rPr>
          <w:rFonts w:ascii="Calibri" w:hAnsi="Calibri"/>
          <w:b/>
          <w:sz w:val="24"/>
        </w:rPr>
        <w:t xml:space="preserve"> na „bezplatné“ služby.</w:t>
      </w:r>
    </w:p>
    <w:p w:rsidR="000F2FE1" w:rsidRPr="005F0B55" w:rsidRDefault="000F2FE1" w:rsidP="00123ABC">
      <w:pPr>
        <w:jc w:val="both"/>
        <w:rPr>
          <w:rFonts w:ascii="Calibri" w:hAnsi="Calibri"/>
          <w:sz w:val="24"/>
          <w:szCs w:val="24"/>
        </w:rPr>
      </w:pPr>
      <w:r w:rsidRPr="005F0B55">
        <w:rPr>
          <w:rFonts w:ascii="Calibri" w:hAnsi="Calibri"/>
          <w:sz w:val="24"/>
        </w:rPr>
        <w:t>[napr. kontrola dodržiavania nových predpisov a s tým spojené prispôsobenie obchodných postupov (napr. aktualizácia webového sídla), náklady na právnu/technickú pomoc]</w:t>
      </w:r>
    </w:p>
    <w:p w:rsidR="000F2FE1" w:rsidRPr="005F0B55" w:rsidRDefault="000F2FE1" w:rsidP="00123ABC">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5F0B55">
      <w:pPr>
        <w:spacing w:after="0" w:line="240" w:lineRule="auto"/>
        <w:jc w:val="both"/>
        <w:rPr>
          <w:rFonts w:ascii="Calibri" w:hAnsi="Calibri"/>
          <w:sz w:val="12"/>
          <w:szCs w:val="12"/>
        </w:rPr>
      </w:pPr>
    </w:p>
    <w:p w:rsidR="000F2FE1" w:rsidRPr="005F0B55" w:rsidRDefault="000F2FE1" w:rsidP="0062103D">
      <w:pPr>
        <w:jc w:val="both"/>
        <w:rPr>
          <w:rFonts w:ascii="Calibri" w:hAnsi="Calibri"/>
        </w:rPr>
      </w:pPr>
      <w:r w:rsidRPr="005F0B55">
        <w:rPr>
          <w:rFonts w:ascii="Calibri" w:hAnsi="Calibri"/>
          <w:sz w:val="24"/>
          <w:u w:val="single"/>
        </w:rPr>
        <w:t>Jednorazové náklady</w:t>
      </w:r>
      <w:r w:rsidRPr="005F0B55">
        <w:rPr>
          <w:rFonts w:ascii="Calibri" w:hAnsi="Calibri"/>
          <w:sz w:val="24"/>
        </w:rPr>
        <w:t>: Odhadnite jednorazové zdroje, ktoré by ste potrebovali investovať, aby ste zabezpečili dodržiavanie tohto nového predpisu. [napr. kontrola dodržiavania nových predpisov a s tým spojené prispôsobenie obchodných postupov (napr. aktualizácia webového sídla), náklady na právnu/technickú pomoc]</w:t>
      </w:r>
    </w:p>
    <w:p w:rsidR="000F2FE1" w:rsidRPr="005F0B55" w:rsidRDefault="000F2FE1" w:rsidP="0062103D">
      <w:pPr>
        <w:jc w:val="both"/>
        <w:rPr>
          <w:rFonts w:ascii="Calibri" w:hAnsi="Calibri"/>
          <w:b/>
          <w:sz w:val="24"/>
          <w:szCs w:val="24"/>
        </w:rPr>
      </w:pPr>
      <w:r w:rsidRPr="005F0B55">
        <w:rPr>
          <w:rFonts w:ascii="Calibri" w:hAnsi="Calibri"/>
          <w:sz w:val="24"/>
          <w:u w:val="single"/>
        </w:rPr>
        <w:t>Pravidelné náklady:</w:t>
      </w:r>
      <w:r w:rsidRPr="005F0B55">
        <w:rPr>
          <w:rFonts w:ascii="Calibri" w:hAnsi="Calibri"/>
          <w:sz w:val="24"/>
        </w:rPr>
        <w:t xml:space="preserve"> Odhadnite zdroje, ktoré potrebujete investovať pravidelne na dodržiavanie tohto nového predpisu. (napr. správa aktualizovaného webového sídla)</w:t>
      </w:r>
    </w:p>
    <w:p w:rsidR="000F2FE1" w:rsidRPr="005F0B55" w:rsidRDefault="000F2FE1" w:rsidP="00123ABC">
      <w:pPr>
        <w:jc w:val="both"/>
        <w:rPr>
          <w:rFonts w:ascii="Calibri" w:hAnsi="Calibri"/>
          <w:i/>
          <w:sz w:val="24"/>
          <w:szCs w:val="24"/>
        </w:rPr>
      </w:pP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BF42D8">
      <w:pPr>
        <w:jc w:val="both"/>
        <w:rPr>
          <w:rFonts w:ascii="Calibri" w:hAnsi="Calibri"/>
          <w:b/>
          <w:sz w:val="24"/>
          <w:szCs w:val="24"/>
        </w:rPr>
      </w:pPr>
      <w:r w:rsidRPr="005F0B55">
        <w:rPr>
          <w:rFonts w:ascii="Calibri" w:hAnsi="Calibri"/>
          <w:b/>
          <w:sz w:val="24"/>
        </w:rPr>
        <w:lastRenderedPageBreak/>
        <w:t>7.</w:t>
      </w:r>
      <w:r w:rsidRPr="005F0B55">
        <w:rPr>
          <w:rFonts w:ascii="Calibri" w:hAnsi="Calibri"/>
          <w:sz w:val="24"/>
        </w:rPr>
        <w:t xml:space="preserve"> </w:t>
      </w:r>
      <w:r w:rsidRPr="005F0B55">
        <w:rPr>
          <w:rFonts w:ascii="Calibri" w:hAnsi="Calibri"/>
          <w:b/>
          <w:sz w:val="24"/>
        </w:rPr>
        <w:t xml:space="preserve">Odhadnite úsporu, ktorú by vám priniesla nová požiadavka poskytnúť spotrebiteľom </w:t>
      </w:r>
      <w:r w:rsidRPr="005F0B55">
        <w:rPr>
          <w:rFonts w:ascii="Calibri" w:hAnsi="Calibri"/>
          <w:b/>
          <w:sz w:val="24"/>
          <w:u w:val="single"/>
        </w:rPr>
        <w:t>informácie pred uzavretím zmluvy</w:t>
      </w:r>
      <w:r w:rsidRPr="005F0B55">
        <w:rPr>
          <w:rFonts w:ascii="Calibri" w:hAnsi="Calibri"/>
          <w:b/>
          <w:sz w:val="24"/>
        </w:rPr>
        <w:t xml:space="preserve"> na „bezplatné“ online služby.</w:t>
      </w:r>
    </w:p>
    <w:p w:rsidR="000F2FE1" w:rsidRPr="005F0B55" w:rsidRDefault="000F2FE1" w:rsidP="00BF42D8">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4883"/>
        <w:gridCol w:w="5324"/>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úspory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pacing w:val="-4"/>
                <w:sz w:val="24"/>
                <w:szCs w:val="24"/>
              </w:rPr>
            </w:pPr>
            <w:r w:rsidRPr="00F8563E">
              <w:rPr>
                <w:rFonts w:ascii="Calibri" w:hAnsi="Calibri"/>
                <w:spacing w:val="-4"/>
                <w:sz w:val="24"/>
                <w:szCs w:val="24"/>
              </w:rPr>
              <w:t>Ročné pravidelné/bežné úspory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BF42D8">
      <w:pPr>
        <w:jc w:val="both"/>
        <w:rPr>
          <w:rFonts w:ascii="Calibri" w:hAnsi="Calibri"/>
          <w:sz w:val="12"/>
          <w:szCs w:val="12"/>
        </w:rPr>
      </w:pPr>
    </w:p>
    <w:p w:rsidR="000F2FE1" w:rsidRPr="005F0B55" w:rsidRDefault="000F2FE1" w:rsidP="00BF42D8">
      <w:pPr>
        <w:jc w:val="both"/>
        <w:rPr>
          <w:rFonts w:ascii="Calibri" w:hAnsi="Calibri"/>
        </w:rPr>
      </w:pPr>
      <w:r w:rsidRPr="005F0B55">
        <w:rPr>
          <w:rFonts w:ascii="Calibri" w:hAnsi="Calibri"/>
          <w:sz w:val="24"/>
          <w:u w:val="single"/>
        </w:rPr>
        <w:t>Jednorazové úspory:</w:t>
      </w:r>
      <w:r w:rsidRPr="005F0B55">
        <w:rPr>
          <w:rFonts w:ascii="Calibri" w:hAnsi="Calibri"/>
          <w:sz w:val="24"/>
        </w:rPr>
        <w:t xml:space="preserve"> Odhadnite jednorazové zdroje, ktoré by ste ušetrili vďaka novému predpisu [napr. nemusieť kontrolovať dodržiavanie rôznych predpisov a s tým spojené prispôsobenie obchodných postupov (aktualizácia webového sídla), náklady na právnu/technickú pomoc]</w:t>
      </w:r>
    </w:p>
    <w:p w:rsidR="000F2FE1" w:rsidRPr="005F0B55" w:rsidRDefault="000F2FE1" w:rsidP="00BF42D8">
      <w:pPr>
        <w:jc w:val="both"/>
        <w:rPr>
          <w:rFonts w:ascii="Calibri" w:hAnsi="Calibri"/>
          <w:b/>
          <w:sz w:val="24"/>
          <w:szCs w:val="24"/>
        </w:rPr>
      </w:pPr>
      <w:r w:rsidRPr="005F0B55">
        <w:rPr>
          <w:rFonts w:ascii="Calibri" w:hAnsi="Calibri"/>
          <w:sz w:val="24"/>
          <w:u w:val="single"/>
        </w:rPr>
        <w:t>Pravidelné úspory:</w:t>
      </w:r>
      <w:r w:rsidRPr="005F0B55">
        <w:rPr>
          <w:rFonts w:ascii="Calibri" w:hAnsi="Calibri"/>
          <w:sz w:val="24"/>
        </w:rPr>
        <w:t xml:space="preserve"> Odhadnite pravidelné zdroje, ktoré by ste ušetrili vďaka novému predpisu. (napr. správa aktualizovaného webového sídla)</w:t>
      </w:r>
    </w:p>
    <w:p w:rsidR="000F2FE1" w:rsidRPr="005F0B55" w:rsidRDefault="000F2FE1" w:rsidP="00BF42D8">
      <w:pPr>
        <w:jc w:val="both"/>
        <w:rPr>
          <w:rFonts w:ascii="Calibri" w:hAnsi="Calibri"/>
          <w:i/>
          <w:sz w:val="24"/>
          <w:szCs w:val="24"/>
        </w:rPr>
      </w:pPr>
      <w:r w:rsidRPr="005F0B55">
        <w:rPr>
          <w:rFonts w:ascii="Calibri" w:hAnsi="Calibri"/>
          <w:sz w:val="24"/>
        </w:rPr>
        <w:t xml:space="preserve"> </w:t>
      </w: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sz w:val="12"/>
          <w:szCs w:val="12"/>
        </w:rPr>
      </w:pPr>
    </w:p>
    <w:p w:rsidR="000F2FE1" w:rsidRPr="005F0B55" w:rsidRDefault="000F2FE1" w:rsidP="00123ABC">
      <w:pPr>
        <w:jc w:val="both"/>
        <w:rPr>
          <w:rFonts w:ascii="Calibri" w:hAnsi="Calibri"/>
          <w:sz w:val="24"/>
        </w:rPr>
      </w:pPr>
      <w:r w:rsidRPr="005F0B55">
        <w:rPr>
          <w:rFonts w:ascii="Calibri" w:hAnsi="Calibri"/>
          <w:b/>
          <w:sz w:val="24"/>
        </w:rPr>
        <w:t xml:space="preserve">8. Ak by sa zaviedol nový predpis EÚ, ktorý by rozšíril </w:t>
      </w:r>
      <w:r w:rsidRPr="005F0B55">
        <w:rPr>
          <w:rFonts w:ascii="Calibri" w:hAnsi="Calibri"/>
          <w:b/>
          <w:sz w:val="24"/>
          <w:u w:val="single"/>
        </w:rPr>
        <w:t>právo na odstúpenie od zmluvy</w:t>
      </w:r>
      <w:r w:rsidRPr="005F0B55">
        <w:rPr>
          <w:rFonts w:ascii="Calibri" w:hAnsi="Calibri"/>
          <w:b/>
          <w:sz w:val="24"/>
        </w:rPr>
        <w:t xml:space="preserve"> na „bezplatné“ online služby vo všetkých členských štátoch (</w:t>
      </w:r>
      <w:proofErr w:type="spellStart"/>
      <w:r w:rsidRPr="005F0B55">
        <w:rPr>
          <w:rFonts w:ascii="Calibri" w:hAnsi="Calibri"/>
          <w:b/>
          <w:sz w:val="24"/>
        </w:rPr>
        <w:t>t.j</w:t>
      </w:r>
      <w:proofErr w:type="spellEnd"/>
      <w:r w:rsidRPr="005F0B55">
        <w:rPr>
          <w:rFonts w:ascii="Calibri" w:hAnsi="Calibri"/>
          <w:b/>
          <w:sz w:val="24"/>
        </w:rPr>
        <w:t>. spotrebitelia by mali možnosť zrušiť zmluvu na “bezplatné služby“ z akýchkoľvek dôvodov v lehote do 14 dní), ovplyvnilo by to rozhodnutie vášho podniku vstúpiť na iné trhy v rámci EÚ?</w:t>
      </w:r>
    </w:p>
    <w:p w:rsidR="000F2FE1" w:rsidRPr="00EA097D" w:rsidRDefault="00EA097D" w:rsidP="00EA097D">
      <w:pPr>
        <w:pStyle w:val="Nadpis2"/>
        <w:rPr>
          <w:rFonts w:ascii="Calibri" w:hAnsi="Calibri"/>
          <w:b w:val="0"/>
          <w:sz w:val="24"/>
          <w:szCs w:val="24"/>
        </w:rPr>
      </w:pPr>
      <w:r>
        <w:rPr>
          <w:rFonts w:ascii="Calibri" w:hAnsi="Calibri"/>
          <w:b w:val="0"/>
          <w:sz w:val="24"/>
          <w:szCs w:val="24"/>
        </w:rPr>
        <w:lastRenderedPageBreak/>
        <w:fldChar w:fldCharType="begin">
          <w:ffData>
            <w:name w:val="Začiarkov1"/>
            <w:enabled/>
            <w:calcOnExit w:val="0"/>
            <w:checkBox>
              <w:sizeAuto/>
              <w:default w:val="0"/>
            </w:checkBox>
          </w:ffData>
        </w:fldChar>
      </w:r>
      <w:r>
        <w:rPr>
          <w:rFonts w:ascii="Calibri" w:hAnsi="Calibri"/>
          <w:b w:val="0"/>
          <w:sz w:val="24"/>
          <w:szCs w:val="24"/>
        </w:rPr>
        <w:instrText xml:space="preserve"> FORMCHECKBOX </w:instrText>
      </w:r>
      <w:r>
        <w:rPr>
          <w:rFonts w:ascii="Calibri" w:hAnsi="Calibri"/>
          <w:b w:val="0"/>
          <w:sz w:val="24"/>
          <w:szCs w:val="24"/>
        </w:rPr>
      </w:r>
      <w:r>
        <w:rPr>
          <w:rFonts w:ascii="Calibri" w:hAnsi="Calibri"/>
          <w:b w:val="0"/>
          <w:sz w:val="24"/>
          <w:szCs w:val="24"/>
        </w:rPr>
        <w:fldChar w:fldCharType="end"/>
      </w:r>
      <w:r>
        <w:rPr>
          <w:rFonts w:ascii="Calibri" w:hAnsi="Calibri"/>
          <w:b w:val="0"/>
          <w:sz w:val="24"/>
          <w:szCs w:val="24"/>
        </w:rPr>
        <w:t xml:space="preserve"> </w:t>
      </w:r>
      <w:r w:rsidR="000F2FE1" w:rsidRPr="00EA097D">
        <w:rPr>
          <w:rFonts w:ascii="Calibri" w:hAnsi="Calibri"/>
          <w:b w:val="0"/>
          <w:sz w:val="24"/>
        </w:rPr>
        <w:t>Povzbudilo by to môj podnik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Nemalo by to zásadný vplyv na moje rozhodnutie vstúpiť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Odradilo by to môj podnik od vstupu na iné trhy v rámci EÚ</w:t>
      </w:r>
    </w:p>
    <w:p w:rsidR="000F2FE1" w:rsidRPr="00EA097D" w:rsidRDefault="00EA097D" w:rsidP="00EA097D">
      <w:pPr>
        <w:pStyle w:val="Nadpis2"/>
        <w:rPr>
          <w:rFonts w:ascii="Calibri" w:hAnsi="Calibri"/>
          <w:b w:val="0"/>
          <w:sz w:val="24"/>
          <w:szCs w:val="24"/>
        </w:rPr>
      </w:pPr>
      <w:r w:rsidRPr="00EA097D">
        <w:rPr>
          <w:rFonts w:ascii="Calibri" w:hAnsi="Calibri"/>
          <w:b w:val="0"/>
          <w:sz w:val="24"/>
          <w:szCs w:val="24"/>
        </w:rPr>
        <w:fldChar w:fldCharType="begin">
          <w:ffData>
            <w:name w:val="Začiarkov1"/>
            <w:enabled/>
            <w:calcOnExit w:val="0"/>
            <w:checkBox>
              <w:sizeAuto/>
              <w:default w:val="0"/>
            </w:checkBox>
          </w:ffData>
        </w:fldChar>
      </w:r>
      <w:r w:rsidRPr="00EA097D">
        <w:rPr>
          <w:rFonts w:ascii="Calibri" w:hAnsi="Calibri"/>
          <w:b w:val="0"/>
          <w:sz w:val="24"/>
          <w:szCs w:val="24"/>
        </w:rPr>
        <w:instrText xml:space="preserve"> FORMCHECKBOX </w:instrText>
      </w:r>
      <w:r w:rsidRPr="00EA097D">
        <w:rPr>
          <w:rFonts w:ascii="Calibri" w:hAnsi="Calibri"/>
          <w:b w:val="0"/>
          <w:sz w:val="24"/>
          <w:szCs w:val="24"/>
        </w:rPr>
      </w:r>
      <w:r w:rsidRPr="00EA097D">
        <w:rPr>
          <w:rFonts w:ascii="Calibri" w:hAnsi="Calibri"/>
          <w:b w:val="0"/>
          <w:sz w:val="24"/>
          <w:szCs w:val="24"/>
        </w:rPr>
        <w:fldChar w:fldCharType="end"/>
      </w:r>
      <w:r w:rsidRPr="00EA097D">
        <w:rPr>
          <w:rFonts w:ascii="Calibri" w:hAnsi="Calibri"/>
          <w:b w:val="0"/>
          <w:sz w:val="24"/>
          <w:szCs w:val="24"/>
        </w:rPr>
        <w:t xml:space="preserve"> </w:t>
      </w:r>
      <w:r w:rsidR="000F2FE1" w:rsidRPr="00EA097D">
        <w:rPr>
          <w:rFonts w:ascii="Calibri" w:hAnsi="Calibri"/>
          <w:b w:val="0"/>
          <w:sz w:val="24"/>
        </w:rPr>
        <w:t>Neviem</w:t>
      </w:r>
    </w:p>
    <w:p w:rsidR="000F2FE1" w:rsidRPr="005F0B55" w:rsidRDefault="000F2FE1" w:rsidP="00123ABC">
      <w:pPr>
        <w:jc w:val="both"/>
        <w:rPr>
          <w:rFonts w:ascii="Calibri" w:hAnsi="Calibri"/>
          <w:b/>
          <w:sz w:val="12"/>
          <w:szCs w:val="12"/>
        </w:rPr>
      </w:pPr>
    </w:p>
    <w:p w:rsidR="000F2FE1" w:rsidRPr="005F0B55" w:rsidRDefault="000F2FE1" w:rsidP="00123ABC">
      <w:pPr>
        <w:jc w:val="both"/>
        <w:rPr>
          <w:rFonts w:ascii="Calibri" w:hAnsi="Calibri"/>
          <w:sz w:val="24"/>
          <w:szCs w:val="24"/>
        </w:rPr>
      </w:pPr>
      <w:r w:rsidRPr="005F0B55">
        <w:rPr>
          <w:rFonts w:ascii="Calibri" w:hAnsi="Calibri"/>
          <w:b/>
          <w:sz w:val="24"/>
        </w:rPr>
        <w:t xml:space="preserve">9. Odhadnite zdroje, ktoré by ste asi museli investovať, aby ste zabezpečili dodržiavanie </w:t>
      </w:r>
      <w:r w:rsidRPr="005F0B55">
        <w:rPr>
          <w:rFonts w:ascii="Calibri" w:hAnsi="Calibri"/>
          <w:b/>
          <w:sz w:val="24"/>
          <w:u w:val="single"/>
        </w:rPr>
        <w:t>práva na odstúpenie od zmluvy</w:t>
      </w:r>
      <w:r w:rsidRPr="005F0B55">
        <w:rPr>
          <w:rFonts w:ascii="Calibri" w:hAnsi="Calibri"/>
          <w:b/>
          <w:sz w:val="24"/>
        </w:rPr>
        <w:t xml:space="preserve"> pri „bezplatných“ online službách.</w:t>
      </w:r>
    </w:p>
    <w:p w:rsidR="000F2FE1" w:rsidRPr="005F0B55" w:rsidRDefault="000F2FE1" w:rsidP="00123ABC">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náklady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náklady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123ABC">
      <w:pPr>
        <w:jc w:val="both"/>
        <w:rPr>
          <w:rFonts w:ascii="Calibri" w:hAnsi="Calibri"/>
          <w:sz w:val="12"/>
          <w:szCs w:val="12"/>
          <w:u w:val="single"/>
        </w:rPr>
      </w:pPr>
    </w:p>
    <w:p w:rsidR="000F2FE1" w:rsidRPr="005F0B55" w:rsidRDefault="000F2FE1" w:rsidP="009E79E9">
      <w:pPr>
        <w:rPr>
          <w:rFonts w:ascii="Calibri" w:hAnsi="Calibri"/>
        </w:rPr>
      </w:pPr>
      <w:r w:rsidRPr="005F0B55">
        <w:rPr>
          <w:rFonts w:ascii="Calibri" w:hAnsi="Calibri"/>
          <w:sz w:val="24"/>
          <w:u w:val="single"/>
        </w:rPr>
        <w:t>Jednorazové náklady</w:t>
      </w:r>
      <w:r w:rsidRPr="005F0B55">
        <w:rPr>
          <w:rFonts w:ascii="Calibri" w:hAnsi="Calibri"/>
          <w:sz w:val="24"/>
        </w:rPr>
        <w:t>: Odhadnite jednorazové zdroje, ktoré by ste potrebovali investovať, aby ste zabezpečili dodržiavanie tohto nového predpisu. [napr. kontrola dodržiavania nových predpisov a s tým spojené prispôsobenie obchodných postupov (napr. aktualizácia webového sídla), náklady na právnu/technickú pomoc]</w:t>
      </w:r>
    </w:p>
    <w:p w:rsidR="000F2FE1" w:rsidRPr="005F0B55" w:rsidRDefault="000F2FE1" w:rsidP="009E79E9">
      <w:pPr>
        <w:jc w:val="both"/>
        <w:rPr>
          <w:rFonts w:ascii="Calibri" w:hAnsi="Calibri"/>
          <w:b/>
          <w:sz w:val="24"/>
          <w:szCs w:val="24"/>
        </w:rPr>
      </w:pPr>
      <w:r w:rsidRPr="005F0B55">
        <w:rPr>
          <w:rFonts w:ascii="Calibri" w:hAnsi="Calibri"/>
          <w:sz w:val="24"/>
          <w:u w:val="single"/>
        </w:rPr>
        <w:t>Pravidelné náklady:</w:t>
      </w:r>
      <w:r w:rsidRPr="005F0B55">
        <w:rPr>
          <w:rFonts w:ascii="Calibri" w:hAnsi="Calibri"/>
          <w:sz w:val="24"/>
        </w:rPr>
        <w:t xml:space="preserve"> Odhadnite zdroje, ktoré by ste potrebovali investovať pravidelne na dodržiavanie tohto nového predpisu. (napr. správa aktualizovaného webového sídla)</w:t>
      </w:r>
    </w:p>
    <w:p w:rsidR="000F2FE1" w:rsidRPr="005F0B55" w:rsidRDefault="000F2FE1" w:rsidP="00123ABC">
      <w:pPr>
        <w:jc w:val="both"/>
        <w:rPr>
          <w:rFonts w:ascii="Calibri" w:hAnsi="Calibri"/>
          <w:i/>
          <w:sz w:val="24"/>
          <w:szCs w:val="24"/>
        </w:rPr>
      </w:pP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123ABC">
      <w:pPr>
        <w:jc w:val="both"/>
        <w:rPr>
          <w:rFonts w:ascii="Calibri" w:hAnsi="Calibri"/>
          <w:i/>
          <w:sz w:val="24"/>
          <w:szCs w:val="24"/>
        </w:rPr>
      </w:pPr>
    </w:p>
    <w:p w:rsidR="000F2FE1" w:rsidRPr="005F0B55" w:rsidRDefault="000F2FE1" w:rsidP="00943A56">
      <w:pPr>
        <w:jc w:val="both"/>
        <w:rPr>
          <w:rFonts w:ascii="Calibri" w:hAnsi="Calibri"/>
          <w:b/>
          <w:sz w:val="24"/>
          <w:szCs w:val="24"/>
        </w:rPr>
      </w:pPr>
      <w:r w:rsidRPr="005F0B55">
        <w:rPr>
          <w:rFonts w:ascii="Calibri" w:hAnsi="Calibri"/>
          <w:b/>
          <w:sz w:val="24"/>
        </w:rPr>
        <w:lastRenderedPageBreak/>
        <w:t>10.</w:t>
      </w:r>
      <w:r w:rsidRPr="005F0B55">
        <w:rPr>
          <w:rFonts w:ascii="Calibri" w:hAnsi="Calibri"/>
          <w:sz w:val="24"/>
        </w:rPr>
        <w:t xml:space="preserve"> </w:t>
      </w:r>
      <w:r w:rsidRPr="005F0B55">
        <w:rPr>
          <w:rFonts w:ascii="Calibri" w:hAnsi="Calibri"/>
          <w:b/>
          <w:sz w:val="24"/>
        </w:rPr>
        <w:t xml:space="preserve">Odhadnite úsporu, ktorú by vám prinieslo </w:t>
      </w:r>
      <w:r w:rsidRPr="005F0B55">
        <w:rPr>
          <w:rFonts w:ascii="Calibri" w:hAnsi="Calibri"/>
          <w:b/>
          <w:sz w:val="24"/>
          <w:u w:val="single"/>
        </w:rPr>
        <w:t>právo odstúpiť od zmluvy</w:t>
      </w:r>
      <w:r w:rsidRPr="005F0B55">
        <w:rPr>
          <w:rFonts w:ascii="Calibri" w:hAnsi="Calibri"/>
          <w:b/>
          <w:sz w:val="24"/>
        </w:rPr>
        <w:t xml:space="preserve"> pri „bezplatných“ online službách.</w:t>
      </w:r>
    </w:p>
    <w:p w:rsidR="000F2FE1" w:rsidRPr="005F0B55" w:rsidRDefault="000F2FE1" w:rsidP="00943A56">
      <w:pPr>
        <w:jc w:val="both"/>
        <w:rPr>
          <w:rFonts w:ascii="Calibri" w:hAnsi="Calibri"/>
          <w:sz w:val="24"/>
          <w:szCs w:val="24"/>
        </w:rPr>
      </w:pPr>
      <w:r w:rsidRPr="005F0B55">
        <w:rPr>
          <w:rFonts w:ascii="Calibri" w:hAnsi="Calibri"/>
          <w:sz w:val="24"/>
        </w:rPr>
        <w:t>Môžete uviesť pracovný čas alebo sumu v eurách, prípadne oboje, ak vám vzniknú personálne a iné náklady.</w:t>
      </w:r>
      <w:r w:rsidRPr="005F0B55">
        <w:rPr>
          <w:rFonts w:ascii="Calibri" w:hAnsi="Calibri"/>
          <w:i/>
          <w:sz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882"/>
        <w:gridCol w:w="5323"/>
      </w:tblGrid>
      <w:tr w:rsidR="000F2FE1" w:rsidRPr="005F0B55" w:rsidTr="00F8563E">
        <w:tc>
          <w:tcPr>
            <w:tcW w:w="3097" w:type="dxa"/>
          </w:tcPr>
          <w:p w:rsidR="000F2FE1" w:rsidRPr="00F8563E" w:rsidRDefault="000F2FE1" w:rsidP="00F8563E">
            <w:pPr>
              <w:spacing w:after="0" w:line="240" w:lineRule="auto"/>
              <w:rPr>
                <w:rFonts w:ascii="Calibri" w:hAnsi="Calibri"/>
                <w:b/>
                <w:sz w:val="24"/>
                <w:szCs w:val="24"/>
              </w:rPr>
            </w:pPr>
          </w:p>
        </w:tc>
        <w:tc>
          <w:tcPr>
            <w:tcW w:w="4968"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Pracovné dni</w:t>
            </w:r>
          </w:p>
          <w:p w:rsidR="000F2FE1" w:rsidRPr="00F8563E" w:rsidDel="0035068A" w:rsidRDefault="000F2FE1" w:rsidP="00F8563E">
            <w:pPr>
              <w:spacing w:after="0" w:line="240" w:lineRule="auto"/>
              <w:rPr>
                <w:rFonts w:ascii="Calibri" w:hAnsi="Calibri"/>
                <w:b/>
                <w:sz w:val="24"/>
                <w:szCs w:val="24"/>
              </w:rPr>
            </w:pPr>
            <w:r w:rsidRPr="00F8563E">
              <w:rPr>
                <w:rFonts w:ascii="Calibri" w:hAnsi="Calibri"/>
                <w:b/>
                <w:sz w:val="24"/>
                <w:szCs w:val="24"/>
              </w:rPr>
              <w:t xml:space="preserve">(ekvivalent plného pracovného času) </w:t>
            </w:r>
          </w:p>
        </w:tc>
        <w:tc>
          <w:tcPr>
            <w:tcW w:w="5435" w:type="dxa"/>
          </w:tcPr>
          <w:p w:rsidR="000F2FE1" w:rsidRPr="00F8563E" w:rsidRDefault="000F2FE1" w:rsidP="00F8563E">
            <w:pPr>
              <w:spacing w:after="0" w:line="240" w:lineRule="auto"/>
              <w:rPr>
                <w:rFonts w:ascii="Calibri" w:hAnsi="Calibri"/>
                <w:b/>
                <w:sz w:val="24"/>
                <w:szCs w:val="24"/>
              </w:rPr>
            </w:pPr>
            <w:r w:rsidRPr="00F8563E">
              <w:rPr>
                <w:rFonts w:ascii="Calibri" w:hAnsi="Calibri"/>
                <w:b/>
                <w:sz w:val="24"/>
                <w:szCs w:val="24"/>
              </w:rPr>
              <w:t xml:space="preserve">Suma v EUR </w:t>
            </w: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 xml:space="preserve">Jednorazové úspory </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r w:rsidR="000F2FE1" w:rsidRPr="005F0B55" w:rsidTr="00F8563E">
        <w:tc>
          <w:tcPr>
            <w:tcW w:w="3097" w:type="dxa"/>
          </w:tcPr>
          <w:p w:rsidR="000F2FE1" w:rsidRPr="00F8563E" w:rsidRDefault="000F2FE1" w:rsidP="00F8563E">
            <w:pPr>
              <w:spacing w:after="0" w:line="240" w:lineRule="auto"/>
              <w:rPr>
                <w:rFonts w:ascii="Calibri" w:hAnsi="Calibri"/>
                <w:sz w:val="24"/>
                <w:szCs w:val="24"/>
              </w:rPr>
            </w:pPr>
            <w:r w:rsidRPr="00F8563E">
              <w:rPr>
                <w:rFonts w:ascii="Calibri" w:hAnsi="Calibri"/>
                <w:sz w:val="24"/>
                <w:szCs w:val="24"/>
              </w:rPr>
              <w:t>Ročné pravidelné/bežné úspory</w:t>
            </w:r>
          </w:p>
        </w:tc>
        <w:tc>
          <w:tcPr>
            <w:tcW w:w="4968" w:type="dxa"/>
          </w:tcPr>
          <w:p w:rsidR="000F2FE1" w:rsidRPr="00F8563E" w:rsidRDefault="000F2FE1" w:rsidP="00F8563E">
            <w:pPr>
              <w:spacing w:after="0" w:line="240" w:lineRule="auto"/>
              <w:rPr>
                <w:rFonts w:ascii="Calibri" w:hAnsi="Calibri"/>
                <w:sz w:val="24"/>
                <w:szCs w:val="24"/>
              </w:rPr>
            </w:pPr>
          </w:p>
        </w:tc>
        <w:tc>
          <w:tcPr>
            <w:tcW w:w="5435" w:type="dxa"/>
          </w:tcPr>
          <w:p w:rsidR="000F2FE1" w:rsidRPr="00F8563E" w:rsidRDefault="000F2FE1" w:rsidP="00F8563E">
            <w:pPr>
              <w:spacing w:after="0" w:line="240" w:lineRule="auto"/>
              <w:rPr>
                <w:rFonts w:ascii="Calibri" w:hAnsi="Calibri"/>
                <w:sz w:val="24"/>
                <w:szCs w:val="24"/>
              </w:rPr>
            </w:pPr>
          </w:p>
        </w:tc>
      </w:tr>
    </w:tbl>
    <w:p w:rsidR="000F2FE1" w:rsidRPr="005F0B55" w:rsidRDefault="000F2FE1" w:rsidP="00943A56">
      <w:pPr>
        <w:jc w:val="both"/>
        <w:rPr>
          <w:rFonts w:ascii="Calibri" w:hAnsi="Calibri"/>
          <w:sz w:val="24"/>
          <w:szCs w:val="24"/>
        </w:rPr>
      </w:pPr>
    </w:p>
    <w:p w:rsidR="000F2FE1" w:rsidRPr="005F0B55" w:rsidRDefault="000F2FE1" w:rsidP="00943A56">
      <w:pPr>
        <w:jc w:val="both"/>
        <w:rPr>
          <w:rFonts w:ascii="Calibri" w:hAnsi="Calibri"/>
        </w:rPr>
      </w:pPr>
      <w:r w:rsidRPr="005F0B55">
        <w:rPr>
          <w:rFonts w:ascii="Calibri" w:hAnsi="Calibri"/>
          <w:sz w:val="24"/>
          <w:u w:val="single"/>
        </w:rPr>
        <w:t>Jednorazové úspory:</w:t>
      </w:r>
      <w:r w:rsidRPr="005F0B55">
        <w:rPr>
          <w:rFonts w:ascii="Calibri" w:hAnsi="Calibri"/>
          <w:sz w:val="24"/>
        </w:rPr>
        <w:t xml:space="preserve"> Odhadnite jednorazové zdroje, ktoré by ste ušetrili vďaka novému predpisu [napr. nemusieť kontrolovať dodržiavanie rôznych predpisov a s tým spojené prispôsobenie obchodných postupov (aktualizácia webového sídla), náklady na právnu/technickú pomoc]</w:t>
      </w:r>
    </w:p>
    <w:p w:rsidR="000F2FE1" w:rsidRPr="005F0B55" w:rsidRDefault="000F2FE1" w:rsidP="00943A56">
      <w:pPr>
        <w:jc w:val="both"/>
        <w:rPr>
          <w:rFonts w:ascii="Calibri" w:hAnsi="Calibri"/>
          <w:b/>
          <w:sz w:val="24"/>
          <w:szCs w:val="24"/>
        </w:rPr>
      </w:pPr>
      <w:r w:rsidRPr="005F0B55">
        <w:rPr>
          <w:rFonts w:ascii="Calibri" w:hAnsi="Calibri"/>
          <w:sz w:val="24"/>
          <w:u w:val="single"/>
        </w:rPr>
        <w:t>Pravidelné úspory:</w:t>
      </w:r>
      <w:r w:rsidRPr="005F0B55">
        <w:rPr>
          <w:rFonts w:ascii="Calibri" w:hAnsi="Calibri"/>
          <w:sz w:val="24"/>
        </w:rPr>
        <w:t xml:space="preserve"> Odhadnite pravidelné zdroje, ktoré by ste ušetrili vďaka novému predpisu. (napr. správa aktualizovaného webového sídla)</w:t>
      </w:r>
    </w:p>
    <w:p w:rsidR="000F2FE1" w:rsidRPr="005F0B55" w:rsidRDefault="000F2FE1" w:rsidP="00943A56">
      <w:pPr>
        <w:jc w:val="both"/>
        <w:rPr>
          <w:rFonts w:ascii="Calibri" w:hAnsi="Calibri"/>
          <w:i/>
          <w:sz w:val="24"/>
          <w:szCs w:val="24"/>
        </w:rPr>
      </w:pPr>
      <w:r w:rsidRPr="005F0B55">
        <w:rPr>
          <w:rFonts w:ascii="Calibri" w:hAnsi="Calibri"/>
          <w:sz w:val="24"/>
        </w:rPr>
        <w:t xml:space="preserve"> </w:t>
      </w:r>
      <w:r w:rsidRPr="005F0B55">
        <w:rPr>
          <w:rFonts w:ascii="Calibri" w:hAnsi="Calibri"/>
          <w:i/>
          <w:sz w:val="24"/>
        </w:rPr>
        <w:t>(Poznámka: Uveďte počet pracovných dní, pričom 1 pracovný deň predstavuje 8 hodín pracovného času. Nezapočítajte pracovný čas na preklad. Ak nebol potrebný žiadny pracovný čas, uveďte „0“.)</w:t>
      </w:r>
    </w:p>
    <w:p w:rsidR="000F2FE1" w:rsidRPr="005F0B55" w:rsidRDefault="000F2FE1" w:rsidP="00123ABC">
      <w:pPr>
        <w:rPr>
          <w:rFonts w:ascii="Calibri" w:hAnsi="Calibri"/>
          <w:b/>
          <w:sz w:val="24"/>
          <w:szCs w:val="24"/>
        </w:rPr>
      </w:pPr>
      <w:r w:rsidRPr="005F0B55">
        <w:rPr>
          <w:rFonts w:ascii="Calibri" w:hAnsi="Calibri"/>
          <w:b/>
          <w:sz w:val="24"/>
        </w:rPr>
        <w:t>11. K odpovediam môžete uviesť vysvetlenie a komentáre.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0F2FE1" w:rsidRPr="005F0B55" w:rsidTr="00F8563E">
        <w:tc>
          <w:tcPr>
            <w:tcW w:w="14220" w:type="dxa"/>
          </w:tcPr>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p w:rsidR="000F2FE1" w:rsidRPr="00F8563E" w:rsidRDefault="000F2FE1" w:rsidP="00F8563E">
            <w:pPr>
              <w:spacing w:after="0" w:line="240" w:lineRule="auto"/>
              <w:rPr>
                <w:rFonts w:ascii="Calibri" w:hAnsi="Calibri"/>
                <w:sz w:val="24"/>
                <w:szCs w:val="24"/>
              </w:rPr>
            </w:pPr>
          </w:p>
        </w:tc>
      </w:tr>
    </w:tbl>
    <w:p w:rsidR="000F2FE1" w:rsidRPr="005F0B55" w:rsidRDefault="000F2FE1" w:rsidP="0062103D">
      <w:pPr>
        <w:rPr>
          <w:rFonts w:ascii="Calibri" w:hAnsi="Calibri"/>
        </w:rPr>
      </w:pPr>
    </w:p>
    <w:sectPr w:rsidR="000F2FE1" w:rsidRPr="005F0B55" w:rsidSect="0004261B">
      <w:headerReference w:type="default" r:id="rId2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F7" w:rsidRDefault="008B12F7">
      <w:pPr>
        <w:spacing w:after="0" w:line="240" w:lineRule="auto"/>
      </w:pPr>
      <w:r>
        <w:separator/>
      </w:r>
    </w:p>
  </w:endnote>
  <w:endnote w:type="continuationSeparator" w:id="0">
    <w:p w:rsidR="008B12F7" w:rsidRDefault="008B12F7">
      <w:pPr>
        <w:spacing w:after="0" w:line="240" w:lineRule="auto"/>
      </w:pPr>
      <w:r>
        <w:continuationSeparator/>
      </w:r>
    </w:p>
  </w:endnote>
  <w:endnote w:type="continuationNotice" w:id="1">
    <w:p w:rsidR="008B12F7" w:rsidRDefault="008B1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C4" w:rsidRPr="00272261" w:rsidRDefault="00650FC4">
    <w:pPr>
      <w:pStyle w:val="Pta"/>
      <w:jc w:val="center"/>
      <w:rPr>
        <w:sz w:val="20"/>
      </w:rPr>
    </w:pPr>
    <w:r w:rsidRPr="00272261">
      <w:rPr>
        <w:sz w:val="20"/>
      </w:rPr>
      <w:fldChar w:fldCharType="begin"/>
    </w:r>
    <w:r w:rsidRPr="00272261">
      <w:rPr>
        <w:sz w:val="20"/>
      </w:rPr>
      <w:instrText xml:space="preserve"> PAGE   \* MERGEFORMAT </w:instrText>
    </w:r>
    <w:r w:rsidRPr="00272261">
      <w:rPr>
        <w:sz w:val="20"/>
      </w:rPr>
      <w:fldChar w:fldCharType="separate"/>
    </w:r>
    <w:r w:rsidR="00446B4C">
      <w:rPr>
        <w:noProof/>
        <w:sz w:val="20"/>
      </w:rPr>
      <w:t>5</w:t>
    </w:r>
    <w:r w:rsidRPr="00272261">
      <w:rPr>
        <w:sz w:val="20"/>
      </w:rPr>
      <w:fldChar w:fldCharType="end"/>
    </w:r>
  </w:p>
  <w:p w:rsidR="00650FC4" w:rsidRDefault="00650FC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F7" w:rsidRDefault="008B12F7">
      <w:pPr>
        <w:spacing w:after="0" w:line="240" w:lineRule="auto"/>
      </w:pPr>
      <w:r>
        <w:separator/>
      </w:r>
    </w:p>
  </w:footnote>
  <w:footnote w:type="continuationSeparator" w:id="0">
    <w:p w:rsidR="008B12F7" w:rsidRDefault="008B12F7">
      <w:pPr>
        <w:spacing w:after="0" w:line="240" w:lineRule="auto"/>
      </w:pPr>
      <w:r>
        <w:continuationSeparator/>
      </w:r>
    </w:p>
  </w:footnote>
  <w:footnote w:type="continuationNotice" w:id="1">
    <w:p w:rsidR="008B12F7" w:rsidRDefault="008B12F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C4" w:rsidRDefault="00650FC4">
    <w:pPr>
      <w:pStyle w:val="Hlavika"/>
      <w:jc w:val="center"/>
    </w:pPr>
  </w:p>
  <w:p w:rsidR="00650FC4" w:rsidRDefault="00650FC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6D"/>
    <w:multiLevelType w:val="hybridMultilevel"/>
    <w:tmpl w:val="179ACE2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3BB"/>
    <w:multiLevelType w:val="hybridMultilevel"/>
    <w:tmpl w:val="3042BD8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30309"/>
    <w:multiLevelType w:val="hybridMultilevel"/>
    <w:tmpl w:val="5AA4B92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618D"/>
    <w:multiLevelType w:val="hybridMultilevel"/>
    <w:tmpl w:val="723849C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51EA"/>
    <w:multiLevelType w:val="hybridMultilevel"/>
    <w:tmpl w:val="6C488662"/>
    <w:lvl w:ilvl="0" w:tplc="C478BFE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A37"/>
    <w:multiLevelType w:val="hybridMultilevel"/>
    <w:tmpl w:val="3AD0AD2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4D01"/>
    <w:multiLevelType w:val="hybridMultilevel"/>
    <w:tmpl w:val="C2B402C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7082"/>
    <w:multiLevelType w:val="hybridMultilevel"/>
    <w:tmpl w:val="D9CE618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F11E4"/>
    <w:multiLevelType w:val="hybridMultilevel"/>
    <w:tmpl w:val="F2FC36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314D"/>
    <w:multiLevelType w:val="hybridMultilevel"/>
    <w:tmpl w:val="0B54DDB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245"/>
    <w:multiLevelType w:val="hybridMultilevel"/>
    <w:tmpl w:val="9EB85FB2"/>
    <w:lvl w:ilvl="0" w:tplc="28C6ADCA">
      <w:start w:val="1"/>
      <w:numFmt w:val="decimal"/>
      <w:lvlText w:val="%1."/>
      <w:lvlJc w:val="left"/>
      <w:pPr>
        <w:ind w:left="720" w:hanging="360"/>
      </w:pPr>
      <w:rPr>
        <w:rFonts w:eastAsia="Times New Roman"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F30E3"/>
    <w:multiLevelType w:val="hybridMultilevel"/>
    <w:tmpl w:val="D70EC2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B1766"/>
    <w:multiLevelType w:val="hybridMultilevel"/>
    <w:tmpl w:val="A6185A0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E2D21"/>
    <w:multiLevelType w:val="hybridMultilevel"/>
    <w:tmpl w:val="138C3A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07BEA"/>
    <w:multiLevelType w:val="hybridMultilevel"/>
    <w:tmpl w:val="0804EA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F0D5B6B"/>
    <w:multiLevelType w:val="hybridMultilevel"/>
    <w:tmpl w:val="B8A650AA"/>
    <w:lvl w:ilvl="0" w:tplc="08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9B0B9B"/>
    <w:multiLevelType w:val="hybridMultilevel"/>
    <w:tmpl w:val="CA7A40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E7844"/>
    <w:multiLevelType w:val="hybridMultilevel"/>
    <w:tmpl w:val="BF444DD2"/>
    <w:lvl w:ilvl="0" w:tplc="D71C0784">
      <w:start w:val="3"/>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C74CAD"/>
    <w:multiLevelType w:val="hybridMultilevel"/>
    <w:tmpl w:val="B6B82F3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15:restartNumberingAfterBreak="0">
    <w:nsid w:val="611D6B79"/>
    <w:multiLevelType w:val="hybridMultilevel"/>
    <w:tmpl w:val="A78656D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208CB"/>
    <w:multiLevelType w:val="hybridMultilevel"/>
    <w:tmpl w:val="4050C81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F450F"/>
    <w:multiLevelType w:val="hybridMultilevel"/>
    <w:tmpl w:val="3D985F1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F7D82"/>
    <w:rsid w:val="00004FE7"/>
    <w:rsid w:val="000053A2"/>
    <w:rsid w:val="00010E59"/>
    <w:rsid w:val="0001179B"/>
    <w:rsid w:val="000129E4"/>
    <w:rsid w:val="00012D2A"/>
    <w:rsid w:val="00017985"/>
    <w:rsid w:val="00017E94"/>
    <w:rsid w:val="0002004D"/>
    <w:rsid w:val="000208DE"/>
    <w:rsid w:val="00020CB1"/>
    <w:rsid w:val="00022606"/>
    <w:rsid w:val="00027D36"/>
    <w:rsid w:val="000300EE"/>
    <w:rsid w:val="00030C8E"/>
    <w:rsid w:val="00033634"/>
    <w:rsid w:val="00033E70"/>
    <w:rsid w:val="000350AA"/>
    <w:rsid w:val="00041538"/>
    <w:rsid w:val="0004261B"/>
    <w:rsid w:val="000435BC"/>
    <w:rsid w:val="00045BFB"/>
    <w:rsid w:val="00050D1C"/>
    <w:rsid w:val="000512D8"/>
    <w:rsid w:val="00052B20"/>
    <w:rsid w:val="00054532"/>
    <w:rsid w:val="000570FC"/>
    <w:rsid w:val="000618E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63BF"/>
    <w:rsid w:val="000A1897"/>
    <w:rsid w:val="000A2BDD"/>
    <w:rsid w:val="000A3260"/>
    <w:rsid w:val="000A7CFA"/>
    <w:rsid w:val="000B2578"/>
    <w:rsid w:val="000B4E67"/>
    <w:rsid w:val="000B791E"/>
    <w:rsid w:val="000C1AB7"/>
    <w:rsid w:val="000C5E10"/>
    <w:rsid w:val="000D0642"/>
    <w:rsid w:val="000D2D8A"/>
    <w:rsid w:val="000D3991"/>
    <w:rsid w:val="000D4093"/>
    <w:rsid w:val="000D4D72"/>
    <w:rsid w:val="000D5FB2"/>
    <w:rsid w:val="000E17E3"/>
    <w:rsid w:val="000E2D80"/>
    <w:rsid w:val="000E4B5F"/>
    <w:rsid w:val="000E5C31"/>
    <w:rsid w:val="000E5E7B"/>
    <w:rsid w:val="000E6094"/>
    <w:rsid w:val="000F0C00"/>
    <w:rsid w:val="000F2FE1"/>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2119A"/>
    <w:rsid w:val="00222B7F"/>
    <w:rsid w:val="002252EE"/>
    <w:rsid w:val="0022592A"/>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2261"/>
    <w:rsid w:val="00276036"/>
    <w:rsid w:val="0027700A"/>
    <w:rsid w:val="00281DF2"/>
    <w:rsid w:val="002825B6"/>
    <w:rsid w:val="002827F1"/>
    <w:rsid w:val="00284358"/>
    <w:rsid w:val="00287348"/>
    <w:rsid w:val="00295314"/>
    <w:rsid w:val="002A2912"/>
    <w:rsid w:val="002A3744"/>
    <w:rsid w:val="002A695F"/>
    <w:rsid w:val="002A7080"/>
    <w:rsid w:val="002A7662"/>
    <w:rsid w:val="002B0CF9"/>
    <w:rsid w:val="002B1980"/>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3893"/>
    <w:rsid w:val="003146FF"/>
    <w:rsid w:val="00314D91"/>
    <w:rsid w:val="00316DED"/>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62BE"/>
    <w:rsid w:val="00387BBE"/>
    <w:rsid w:val="003900D0"/>
    <w:rsid w:val="003906D4"/>
    <w:rsid w:val="00396D8A"/>
    <w:rsid w:val="003A001D"/>
    <w:rsid w:val="003A2CC5"/>
    <w:rsid w:val="003A4EAC"/>
    <w:rsid w:val="003A6D7A"/>
    <w:rsid w:val="003A7BCE"/>
    <w:rsid w:val="003B06A1"/>
    <w:rsid w:val="003B19A3"/>
    <w:rsid w:val="003B4AA9"/>
    <w:rsid w:val="003B548B"/>
    <w:rsid w:val="003B6090"/>
    <w:rsid w:val="003B6955"/>
    <w:rsid w:val="003B74DA"/>
    <w:rsid w:val="003C344E"/>
    <w:rsid w:val="003C5047"/>
    <w:rsid w:val="003C5CE5"/>
    <w:rsid w:val="003D051E"/>
    <w:rsid w:val="003D090A"/>
    <w:rsid w:val="003D4FD2"/>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40116"/>
    <w:rsid w:val="00441F55"/>
    <w:rsid w:val="00445DE3"/>
    <w:rsid w:val="00446B4C"/>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E1DEF"/>
    <w:rsid w:val="004E24C3"/>
    <w:rsid w:val="004E3385"/>
    <w:rsid w:val="004F1FA9"/>
    <w:rsid w:val="004F316B"/>
    <w:rsid w:val="004F3874"/>
    <w:rsid w:val="004F42B6"/>
    <w:rsid w:val="004F7B11"/>
    <w:rsid w:val="005217EB"/>
    <w:rsid w:val="00523003"/>
    <w:rsid w:val="005259D9"/>
    <w:rsid w:val="00530239"/>
    <w:rsid w:val="005314D6"/>
    <w:rsid w:val="00531A2E"/>
    <w:rsid w:val="00532AB4"/>
    <w:rsid w:val="00532DA1"/>
    <w:rsid w:val="005342F5"/>
    <w:rsid w:val="00542550"/>
    <w:rsid w:val="005435CB"/>
    <w:rsid w:val="00544B37"/>
    <w:rsid w:val="005457DF"/>
    <w:rsid w:val="0055388F"/>
    <w:rsid w:val="00561E9E"/>
    <w:rsid w:val="00561F42"/>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610D"/>
    <w:rsid w:val="005B1CA7"/>
    <w:rsid w:val="005B3F65"/>
    <w:rsid w:val="005B67BF"/>
    <w:rsid w:val="005B776D"/>
    <w:rsid w:val="005B7C6D"/>
    <w:rsid w:val="005C1830"/>
    <w:rsid w:val="005C2066"/>
    <w:rsid w:val="005D4C87"/>
    <w:rsid w:val="005D5E17"/>
    <w:rsid w:val="005D64B3"/>
    <w:rsid w:val="005D6846"/>
    <w:rsid w:val="005D6D76"/>
    <w:rsid w:val="005E017B"/>
    <w:rsid w:val="005F0B55"/>
    <w:rsid w:val="005F3E1B"/>
    <w:rsid w:val="005F4463"/>
    <w:rsid w:val="00601ACE"/>
    <w:rsid w:val="00602F3F"/>
    <w:rsid w:val="00604F19"/>
    <w:rsid w:val="0060573F"/>
    <w:rsid w:val="00607480"/>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0FC4"/>
    <w:rsid w:val="006524E2"/>
    <w:rsid w:val="006524E7"/>
    <w:rsid w:val="00652BBA"/>
    <w:rsid w:val="00653C39"/>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31CD"/>
    <w:rsid w:val="007139C0"/>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474A"/>
    <w:rsid w:val="00777BF3"/>
    <w:rsid w:val="007814A9"/>
    <w:rsid w:val="0078196B"/>
    <w:rsid w:val="00781B48"/>
    <w:rsid w:val="00782905"/>
    <w:rsid w:val="0078548B"/>
    <w:rsid w:val="00786B87"/>
    <w:rsid w:val="00790860"/>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2905"/>
    <w:rsid w:val="007F32E1"/>
    <w:rsid w:val="007F73B0"/>
    <w:rsid w:val="007F7A4A"/>
    <w:rsid w:val="008070B8"/>
    <w:rsid w:val="0081020A"/>
    <w:rsid w:val="008149C9"/>
    <w:rsid w:val="008201FD"/>
    <w:rsid w:val="00831DAA"/>
    <w:rsid w:val="008327F6"/>
    <w:rsid w:val="00834BC5"/>
    <w:rsid w:val="00834FB3"/>
    <w:rsid w:val="008371E8"/>
    <w:rsid w:val="0084108A"/>
    <w:rsid w:val="0084143C"/>
    <w:rsid w:val="00843B7D"/>
    <w:rsid w:val="00846A95"/>
    <w:rsid w:val="00846ABC"/>
    <w:rsid w:val="00850EFC"/>
    <w:rsid w:val="008529E2"/>
    <w:rsid w:val="008563A9"/>
    <w:rsid w:val="0085706C"/>
    <w:rsid w:val="00861B00"/>
    <w:rsid w:val="00861C71"/>
    <w:rsid w:val="00861FDE"/>
    <w:rsid w:val="008661CA"/>
    <w:rsid w:val="00866C40"/>
    <w:rsid w:val="008709B1"/>
    <w:rsid w:val="008709CD"/>
    <w:rsid w:val="00871A67"/>
    <w:rsid w:val="00875FB2"/>
    <w:rsid w:val="008764E7"/>
    <w:rsid w:val="008778B8"/>
    <w:rsid w:val="008835D3"/>
    <w:rsid w:val="00885A8E"/>
    <w:rsid w:val="00885F2C"/>
    <w:rsid w:val="00886CF1"/>
    <w:rsid w:val="008A3CD2"/>
    <w:rsid w:val="008A4E23"/>
    <w:rsid w:val="008A4E9F"/>
    <w:rsid w:val="008A56FE"/>
    <w:rsid w:val="008A7240"/>
    <w:rsid w:val="008B06D7"/>
    <w:rsid w:val="008B12F7"/>
    <w:rsid w:val="008B1649"/>
    <w:rsid w:val="008B2C7F"/>
    <w:rsid w:val="008B4F89"/>
    <w:rsid w:val="008B7CEA"/>
    <w:rsid w:val="008C062B"/>
    <w:rsid w:val="008D108D"/>
    <w:rsid w:val="008D223B"/>
    <w:rsid w:val="008D5304"/>
    <w:rsid w:val="008D5D85"/>
    <w:rsid w:val="008D6627"/>
    <w:rsid w:val="008E0E48"/>
    <w:rsid w:val="008E2FC0"/>
    <w:rsid w:val="008E5CCE"/>
    <w:rsid w:val="008E6492"/>
    <w:rsid w:val="008E6DFB"/>
    <w:rsid w:val="008F0E01"/>
    <w:rsid w:val="008F27AB"/>
    <w:rsid w:val="008F28BE"/>
    <w:rsid w:val="008F4F71"/>
    <w:rsid w:val="008F7DC7"/>
    <w:rsid w:val="0090146D"/>
    <w:rsid w:val="009018F5"/>
    <w:rsid w:val="00905E32"/>
    <w:rsid w:val="009067B6"/>
    <w:rsid w:val="00910C62"/>
    <w:rsid w:val="009127CF"/>
    <w:rsid w:val="00912937"/>
    <w:rsid w:val="0091318D"/>
    <w:rsid w:val="00914551"/>
    <w:rsid w:val="00914D93"/>
    <w:rsid w:val="00915D34"/>
    <w:rsid w:val="00920C6B"/>
    <w:rsid w:val="00922129"/>
    <w:rsid w:val="009222F7"/>
    <w:rsid w:val="0092315C"/>
    <w:rsid w:val="009276A6"/>
    <w:rsid w:val="0093468D"/>
    <w:rsid w:val="00934905"/>
    <w:rsid w:val="00937EC1"/>
    <w:rsid w:val="00942DD4"/>
    <w:rsid w:val="00943A56"/>
    <w:rsid w:val="00945187"/>
    <w:rsid w:val="00951880"/>
    <w:rsid w:val="00955C3C"/>
    <w:rsid w:val="00960123"/>
    <w:rsid w:val="00960333"/>
    <w:rsid w:val="00962419"/>
    <w:rsid w:val="00966140"/>
    <w:rsid w:val="00974988"/>
    <w:rsid w:val="00974A62"/>
    <w:rsid w:val="0097570B"/>
    <w:rsid w:val="009824C2"/>
    <w:rsid w:val="009838D7"/>
    <w:rsid w:val="00986008"/>
    <w:rsid w:val="00993B16"/>
    <w:rsid w:val="009956ED"/>
    <w:rsid w:val="00996428"/>
    <w:rsid w:val="009A163D"/>
    <w:rsid w:val="009A16DE"/>
    <w:rsid w:val="009A1D81"/>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23C"/>
    <w:rsid w:val="009D086B"/>
    <w:rsid w:val="009D0F04"/>
    <w:rsid w:val="009D5262"/>
    <w:rsid w:val="009E08B4"/>
    <w:rsid w:val="009E124A"/>
    <w:rsid w:val="009E23F0"/>
    <w:rsid w:val="009E2756"/>
    <w:rsid w:val="009E6BAD"/>
    <w:rsid w:val="009E6CC1"/>
    <w:rsid w:val="009E7581"/>
    <w:rsid w:val="009E79E9"/>
    <w:rsid w:val="009E7CA5"/>
    <w:rsid w:val="009F13FF"/>
    <w:rsid w:val="009F1C18"/>
    <w:rsid w:val="009F4631"/>
    <w:rsid w:val="009F50B2"/>
    <w:rsid w:val="00A02C48"/>
    <w:rsid w:val="00A031CC"/>
    <w:rsid w:val="00A053B0"/>
    <w:rsid w:val="00A06C33"/>
    <w:rsid w:val="00A07AFD"/>
    <w:rsid w:val="00A14B3A"/>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3BF0"/>
    <w:rsid w:val="00A610C0"/>
    <w:rsid w:val="00A64984"/>
    <w:rsid w:val="00A66631"/>
    <w:rsid w:val="00A75611"/>
    <w:rsid w:val="00A80956"/>
    <w:rsid w:val="00A8127C"/>
    <w:rsid w:val="00A82A60"/>
    <w:rsid w:val="00A84167"/>
    <w:rsid w:val="00A85349"/>
    <w:rsid w:val="00A85D33"/>
    <w:rsid w:val="00A91CC0"/>
    <w:rsid w:val="00A92696"/>
    <w:rsid w:val="00A93809"/>
    <w:rsid w:val="00A959A3"/>
    <w:rsid w:val="00A977F7"/>
    <w:rsid w:val="00AA1334"/>
    <w:rsid w:val="00AA4AAC"/>
    <w:rsid w:val="00AA5D24"/>
    <w:rsid w:val="00AA66FD"/>
    <w:rsid w:val="00AB01E2"/>
    <w:rsid w:val="00AB06F9"/>
    <w:rsid w:val="00AB40CD"/>
    <w:rsid w:val="00AB4EF0"/>
    <w:rsid w:val="00AB51B7"/>
    <w:rsid w:val="00AB67F1"/>
    <w:rsid w:val="00AC0066"/>
    <w:rsid w:val="00AC0FDE"/>
    <w:rsid w:val="00AC1D00"/>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61CD"/>
    <w:rsid w:val="00B26C35"/>
    <w:rsid w:val="00B30AA7"/>
    <w:rsid w:val="00B36186"/>
    <w:rsid w:val="00B3741B"/>
    <w:rsid w:val="00B4084F"/>
    <w:rsid w:val="00B41925"/>
    <w:rsid w:val="00B51C87"/>
    <w:rsid w:val="00B52618"/>
    <w:rsid w:val="00B52C11"/>
    <w:rsid w:val="00B547DF"/>
    <w:rsid w:val="00B55667"/>
    <w:rsid w:val="00B60F97"/>
    <w:rsid w:val="00B61176"/>
    <w:rsid w:val="00B626AF"/>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10FD"/>
    <w:rsid w:val="00BB1918"/>
    <w:rsid w:val="00BB1947"/>
    <w:rsid w:val="00BB1FB7"/>
    <w:rsid w:val="00BB6D8C"/>
    <w:rsid w:val="00BC1F5A"/>
    <w:rsid w:val="00BC3770"/>
    <w:rsid w:val="00BC3D4D"/>
    <w:rsid w:val="00BC4E2A"/>
    <w:rsid w:val="00BC6612"/>
    <w:rsid w:val="00BD48AB"/>
    <w:rsid w:val="00BD6E98"/>
    <w:rsid w:val="00BE0F22"/>
    <w:rsid w:val="00BE18F5"/>
    <w:rsid w:val="00BE5AF1"/>
    <w:rsid w:val="00BE687D"/>
    <w:rsid w:val="00BF1CAE"/>
    <w:rsid w:val="00BF2450"/>
    <w:rsid w:val="00BF3575"/>
    <w:rsid w:val="00BF3893"/>
    <w:rsid w:val="00BF3BF8"/>
    <w:rsid w:val="00BF42D8"/>
    <w:rsid w:val="00BF5B24"/>
    <w:rsid w:val="00BF6840"/>
    <w:rsid w:val="00C017AA"/>
    <w:rsid w:val="00C0277C"/>
    <w:rsid w:val="00C0494F"/>
    <w:rsid w:val="00C06300"/>
    <w:rsid w:val="00C071B2"/>
    <w:rsid w:val="00C07F6F"/>
    <w:rsid w:val="00C1244E"/>
    <w:rsid w:val="00C142E9"/>
    <w:rsid w:val="00C25F8A"/>
    <w:rsid w:val="00C30074"/>
    <w:rsid w:val="00C34A80"/>
    <w:rsid w:val="00C35BB9"/>
    <w:rsid w:val="00C3695F"/>
    <w:rsid w:val="00C46036"/>
    <w:rsid w:val="00C51381"/>
    <w:rsid w:val="00C52570"/>
    <w:rsid w:val="00C52671"/>
    <w:rsid w:val="00C64653"/>
    <w:rsid w:val="00C64D21"/>
    <w:rsid w:val="00C65A0B"/>
    <w:rsid w:val="00C72CEB"/>
    <w:rsid w:val="00C826EF"/>
    <w:rsid w:val="00C8284A"/>
    <w:rsid w:val="00C8397F"/>
    <w:rsid w:val="00C85AA0"/>
    <w:rsid w:val="00C85E60"/>
    <w:rsid w:val="00C913EF"/>
    <w:rsid w:val="00C914A3"/>
    <w:rsid w:val="00C93314"/>
    <w:rsid w:val="00C94E93"/>
    <w:rsid w:val="00C95122"/>
    <w:rsid w:val="00CA4F34"/>
    <w:rsid w:val="00CB0965"/>
    <w:rsid w:val="00CB208C"/>
    <w:rsid w:val="00CB5595"/>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42B6"/>
    <w:rsid w:val="00D5569E"/>
    <w:rsid w:val="00D55954"/>
    <w:rsid w:val="00D647AB"/>
    <w:rsid w:val="00D73317"/>
    <w:rsid w:val="00D752EC"/>
    <w:rsid w:val="00D85C8E"/>
    <w:rsid w:val="00D86956"/>
    <w:rsid w:val="00D87AA0"/>
    <w:rsid w:val="00D914AB"/>
    <w:rsid w:val="00D95914"/>
    <w:rsid w:val="00DA0DF6"/>
    <w:rsid w:val="00DA2573"/>
    <w:rsid w:val="00DA3477"/>
    <w:rsid w:val="00DA3846"/>
    <w:rsid w:val="00DA7BA6"/>
    <w:rsid w:val="00DB0D35"/>
    <w:rsid w:val="00DB2B34"/>
    <w:rsid w:val="00DB4417"/>
    <w:rsid w:val="00DB4503"/>
    <w:rsid w:val="00DB546C"/>
    <w:rsid w:val="00DB6CC0"/>
    <w:rsid w:val="00DC01FF"/>
    <w:rsid w:val="00DC0DA5"/>
    <w:rsid w:val="00DC3B37"/>
    <w:rsid w:val="00DC4181"/>
    <w:rsid w:val="00DC48E6"/>
    <w:rsid w:val="00DC76D7"/>
    <w:rsid w:val="00DD19F3"/>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097D"/>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996"/>
    <w:rsid w:val="00ED2C5F"/>
    <w:rsid w:val="00ED4F73"/>
    <w:rsid w:val="00ED5CF8"/>
    <w:rsid w:val="00ED6517"/>
    <w:rsid w:val="00EE7A2D"/>
    <w:rsid w:val="00EE7E9E"/>
    <w:rsid w:val="00EF4418"/>
    <w:rsid w:val="00EF45D8"/>
    <w:rsid w:val="00EF49C7"/>
    <w:rsid w:val="00EF6252"/>
    <w:rsid w:val="00F0046C"/>
    <w:rsid w:val="00F12667"/>
    <w:rsid w:val="00F127C7"/>
    <w:rsid w:val="00F12F74"/>
    <w:rsid w:val="00F132E5"/>
    <w:rsid w:val="00F14AF1"/>
    <w:rsid w:val="00F15D8C"/>
    <w:rsid w:val="00F25B42"/>
    <w:rsid w:val="00F26C3C"/>
    <w:rsid w:val="00F3214E"/>
    <w:rsid w:val="00F337F0"/>
    <w:rsid w:val="00F34074"/>
    <w:rsid w:val="00F420DD"/>
    <w:rsid w:val="00F51015"/>
    <w:rsid w:val="00F53C24"/>
    <w:rsid w:val="00F56F85"/>
    <w:rsid w:val="00F5703C"/>
    <w:rsid w:val="00F60FF7"/>
    <w:rsid w:val="00F6116A"/>
    <w:rsid w:val="00F76BF5"/>
    <w:rsid w:val="00F82608"/>
    <w:rsid w:val="00F8366F"/>
    <w:rsid w:val="00F8563E"/>
    <w:rsid w:val="00F923E2"/>
    <w:rsid w:val="00F94E35"/>
    <w:rsid w:val="00F96B6D"/>
    <w:rsid w:val="00F96FC2"/>
    <w:rsid w:val="00FA03AD"/>
    <w:rsid w:val="00FA2912"/>
    <w:rsid w:val="00FA3A13"/>
    <w:rsid w:val="00FB2044"/>
    <w:rsid w:val="00FB29C9"/>
    <w:rsid w:val="00FB4771"/>
    <w:rsid w:val="00FB4BF4"/>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CB3"/>
    <w:rsid w:val="00FD4FBC"/>
    <w:rsid w:val="00FE00AD"/>
    <w:rsid w:val="00FE0882"/>
    <w:rsid w:val="00FE682A"/>
    <w:rsid w:val="00FF2C03"/>
    <w:rsid w:val="00FF3E3A"/>
    <w:rsid w:val="00FF6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0754C"/>
  <w15:docId w15:val="{7B4D02A4-96AD-48F1-B134-EFDDCDD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29C9"/>
    <w:pPr>
      <w:spacing w:after="200" w:line="276" w:lineRule="auto"/>
    </w:pPr>
    <w:rPr>
      <w:rFonts w:ascii="Times New Roman" w:hAnsi="Times New Roman"/>
      <w:sz w:val="20"/>
      <w:szCs w:val="20"/>
    </w:rPr>
  </w:style>
  <w:style w:type="paragraph" w:styleId="Nadpis1">
    <w:name w:val="heading 1"/>
    <w:basedOn w:val="Normlny"/>
    <w:next w:val="Normlny"/>
    <w:link w:val="Nadpis1Char"/>
    <w:uiPriority w:val="99"/>
    <w:qFormat/>
    <w:rsid w:val="008F28BE"/>
    <w:pPr>
      <w:keepNext/>
      <w:keepLines/>
      <w:spacing w:before="480" w:after="0"/>
      <w:jc w:val="center"/>
      <w:outlineLvl w:val="0"/>
    </w:pPr>
    <w:rPr>
      <w:rFonts w:eastAsia="Times New Roman"/>
      <w:b/>
      <w:bCs/>
      <w:sz w:val="28"/>
      <w:szCs w:val="28"/>
    </w:rPr>
  </w:style>
  <w:style w:type="paragraph" w:styleId="Nadpis2">
    <w:name w:val="heading 2"/>
    <w:basedOn w:val="Normlny"/>
    <w:next w:val="Normlny"/>
    <w:link w:val="Nadpis2Char"/>
    <w:uiPriority w:val="99"/>
    <w:qFormat/>
    <w:rsid w:val="008F28BE"/>
    <w:pPr>
      <w:keepNext/>
      <w:keepLines/>
      <w:spacing w:before="200" w:after="120"/>
      <w:outlineLvl w:val="1"/>
    </w:pPr>
    <w:rPr>
      <w:rFonts w:eastAsia="Times New Roman"/>
      <w:b/>
      <w:bCs/>
      <w:sz w:val="26"/>
      <w:szCs w:val="26"/>
    </w:rPr>
  </w:style>
  <w:style w:type="paragraph" w:styleId="Nadpis3">
    <w:name w:val="heading 3"/>
    <w:basedOn w:val="Normlny"/>
    <w:next w:val="Normlny"/>
    <w:link w:val="Nadpis3Char"/>
    <w:uiPriority w:val="99"/>
    <w:qFormat/>
    <w:rsid w:val="003F7D82"/>
    <w:pPr>
      <w:keepNext/>
      <w:keepLines/>
      <w:spacing w:before="200" w:after="240"/>
      <w:ind w:left="851"/>
      <w:outlineLvl w:val="2"/>
    </w:pPr>
    <w:rPr>
      <w:rFonts w:ascii="Cambria" w:eastAsia="Times New Roman" w:hAnsi="Cambria"/>
      <w:b/>
      <w:bCs/>
      <w:color w:val="4F81BD"/>
      <w:sz w:val="24"/>
      <w:u w:val="single"/>
    </w:rPr>
  </w:style>
  <w:style w:type="paragraph" w:styleId="Nadpis4">
    <w:name w:val="heading 4"/>
    <w:basedOn w:val="Normlny"/>
    <w:next w:val="Normlny"/>
    <w:link w:val="Nadpis4Char"/>
    <w:uiPriority w:val="99"/>
    <w:qFormat/>
    <w:rsid w:val="003F7D82"/>
    <w:pPr>
      <w:keepNext/>
      <w:keepLines/>
      <w:spacing w:before="200" w:after="120"/>
      <w:ind w:left="1701"/>
      <w:outlineLvl w:val="3"/>
    </w:pPr>
    <w:rPr>
      <w:rFonts w:ascii="Cambria" w:eastAsia="Times New Roman" w:hAnsi="Cambria"/>
      <w:b/>
      <w:bCs/>
      <w:i/>
      <w:iCs/>
      <w:color w:val="4F81BD"/>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28BE"/>
    <w:rPr>
      <w:rFonts w:ascii="Times New Roman" w:hAnsi="Times New Roman" w:cs="Times New Roman"/>
      <w:b/>
      <w:bCs/>
      <w:sz w:val="28"/>
      <w:szCs w:val="28"/>
      <w:lang w:eastAsia="sk-SK"/>
    </w:rPr>
  </w:style>
  <w:style w:type="character" w:customStyle="1" w:styleId="Nadpis2Char">
    <w:name w:val="Nadpis 2 Char"/>
    <w:basedOn w:val="Predvolenpsmoodseku"/>
    <w:link w:val="Nadpis2"/>
    <w:uiPriority w:val="99"/>
    <w:locked/>
    <w:rsid w:val="008F28BE"/>
    <w:rPr>
      <w:rFonts w:ascii="Times New Roman" w:hAnsi="Times New Roman" w:cs="Times New Roman"/>
      <w:b/>
      <w:bCs/>
      <w:sz w:val="26"/>
      <w:szCs w:val="26"/>
      <w:lang w:eastAsia="sk-SK"/>
    </w:rPr>
  </w:style>
  <w:style w:type="character" w:customStyle="1" w:styleId="Nadpis3Char">
    <w:name w:val="Nadpis 3 Char"/>
    <w:basedOn w:val="Predvolenpsmoodseku"/>
    <w:link w:val="Nadpis3"/>
    <w:uiPriority w:val="99"/>
    <w:locked/>
    <w:rsid w:val="003F7D82"/>
    <w:rPr>
      <w:rFonts w:ascii="Cambria" w:hAnsi="Cambria" w:cs="Times New Roman"/>
      <w:b/>
      <w:bCs/>
      <w:color w:val="4F81BD"/>
      <w:sz w:val="20"/>
      <w:szCs w:val="20"/>
      <w:u w:val="single"/>
      <w:lang w:eastAsia="sk-SK"/>
    </w:rPr>
  </w:style>
  <w:style w:type="character" w:customStyle="1" w:styleId="Nadpis4Char">
    <w:name w:val="Nadpis 4 Char"/>
    <w:basedOn w:val="Predvolenpsmoodseku"/>
    <w:link w:val="Nadpis4"/>
    <w:uiPriority w:val="99"/>
    <w:locked/>
    <w:rsid w:val="003F7D82"/>
    <w:rPr>
      <w:rFonts w:ascii="Cambria" w:hAnsi="Cambria" w:cs="Times New Roman"/>
      <w:b/>
      <w:bCs/>
      <w:i/>
      <w:iCs/>
      <w:color w:val="4F81BD"/>
      <w:sz w:val="20"/>
      <w:szCs w:val="20"/>
      <w:lang w:eastAsia="sk-SK"/>
    </w:rPr>
  </w:style>
  <w:style w:type="paragraph" w:styleId="Hlavika">
    <w:name w:val="header"/>
    <w:basedOn w:val="Normlny"/>
    <w:link w:val="HlavikaChar"/>
    <w:uiPriority w:val="99"/>
    <w:rsid w:val="003F7D82"/>
    <w:pPr>
      <w:tabs>
        <w:tab w:val="center" w:pos="4536"/>
        <w:tab w:val="right" w:pos="9072"/>
      </w:tabs>
      <w:spacing w:after="0" w:line="240" w:lineRule="auto"/>
    </w:pPr>
    <w:rPr>
      <w:rFonts w:eastAsia="Times New Roman"/>
      <w:sz w:val="24"/>
      <w:szCs w:val="24"/>
    </w:rPr>
  </w:style>
  <w:style w:type="character" w:customStyle="1" w:styleId="HlavikaChar">
    <w:name w:val="Hlavička Char"/>
    <w:basedOn w:val="Predvolenpsmoodseku"/>
    <w:link w:val="Hlavika"/>
    <w:uiPriority w:val="99"/>
    <w:locked/>
    <w:rsid w:val="003F7D82"/>
    <w:rPr>
      <w:rFonts w:ascii="Times New Roman" w:hAnsi="Times New Roman" w:cs="Times New Roman"/>
      <w:sz w:val="24"/>
      <w:szCs w:val="24"/>
      <w:lang w:eastAsia="sk-SK"/>
    </w:rPr>
  </w:style>
  <w:style w:type="paragraph" w:styleId="Pta">
    <w:name w:val="footer"/>
    <w:basedOn w:val="Normlny"/>
    <w:link w:val="PtaChar"/>
    <w:uiPriority w:val="99"/>
    <w:rsid w:val="003F7D82"/>
    <w:pPr>
      <w:tabs>
        <w:tab w:val="center" w:pos="4536"/>
        <w:tab w:val="right" w:pos="9072"/>
      </w:tabs>
      <w:spacing w:after="0" w:line="240" w:lineRule="auto"/>
    </w:pPr>
    <w:rPr>
      <w:rFonts w:eastAsia="Times New Roman"/>
      <w:sz w:val="24"/>
      <w:szCs w:val="24"/>
    </w:rPr>
  </w:style>
  <w:style w:type="character" w:customStyle="1" w:styleId="PtaChar">
    <w:name w:val="Päta Char"/>
    <w:basedOn w:val="Predvolenpsmoodseku"/>
    <w:link w:val="Pta"/>
    <w:uiPriority w:val="99"/>
    <w:locked/>
    <w:rsid w:val="003F7D82"/>
    <w:rPr>
      <w:rFonts w:ascii="Times New Roman" w:hAnsi="Times New Roman" w:cs="Times New Roman"/>
      <w:sz w:val="24"/>
      <w:szCs w:val="24"/>
      <w:lang w:eastAsia="sk-SK"/>
    </w:rPr>
  </w:style>
  <w:style w:type="character" w:styleId="Hypertextovprepojenie">
    <w:name w:val="Hyperlink"/>
    <w:basedOn w:val="Predvolenpsmoodseku"/>
    <w:uiPriority w:val="99"/>
    <w:rsid w:val="003F7D82"/>
    <w:rPr>
      <w:rFonts w:cs="Times New Roman"/>
      <w:color w:val="0000FF"/>
      <w:u w:val="single"/>
    </w:rPr>
  </w:style>
  <w:style w:type="paragraph" w:styleId="Odsekzoznamu">
    <w:name w:val="List Paragraph"/>
    <w:basedOn w:val="Normlny"/>
    <w:uiPriority w:val="99"/>
    <w:qFormat/>
    <w:rsid w:val="003F7D82"/>
    <w:pPr>
      <w:ind w:left="720"/>
      <w:contextualSpacing/>
    </w:pPr>
  </w:style>
  <w:style w:type="table" w:styleId="Mriekatabuky">
    <w:name w:val="Table Grid"/>
    <w:basedOn w:val="Normlnatabuka"/>
    <w:uiPriority w:val="99"/>
    <w:rsid w:val="003F7D8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99"/>
    <w:qFormat/>
    <w:rsid w:val="003F7D8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99"/>
    <w:locked/>
    <w:rsid w:val="003F7D82"/>
    <w:rPr>
      <w:rFonts w:ascii="Cambria" w:hAnsi="Cambria" w:cs="Times New Roman"/>
      <w:color w:val="17365D"/>
      <w:spacing w:val="5"/>
      <w:kern w:val="28"/>
      <w:sz w:val="52"/>
      <w:szCs w:val="52"/>
      <w:lang w:eastAsia="sk-SK"/>
    </w:rPr>
  </w:style>
  <w:style w:type="paragraph" w:styleId="Textbubliny">
    <w:name w:val="Balloon Text"/>
    <w:basedOn w:val="Normlny"/>
    <w:link w:val="TextbublinyChar"/>
    <w:uiPriority w:val="99"/>
    <w:semiHidden/>
    <w:rsid w:val="003F7D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7D82"/>
    <w:rPr>
      <w:rFonts w:ascii="Tahoma" w:eastAsia="Times New Roman" w:hAnsi="Tahoma" w:cs="Tahoma"/>
      <w:sz w:val="16"/>
      <w:szCs w:val="16"/>
      <w:lang w:eastAsia="sk-SK"/>
    </w:rPr>
  </w:style>
  <w:style w:type="character" w:styleId="Odkaznakomentr">
    <w:name w:val="annotation reference"/>
    <w:basedOn w:val="Predvolenpsmoodseku"/>
    <w:uiPriority w:val="99"/>
    <w:rsid w:val="003F7D82"/>
    <w:rPr>
      <w:rFonts w:cs="Times New Roman"/>
      <w:sz w:val="16"/>
      <w:szCs w:val="16"/>
    </w:rPr>
  </w:style>
  <w:style w:type="paragraph" w:styleId="Textkomentra">
    <w:name w:val="annotation text"/>
    <w:basedOn w:val="Normlny"/>
    <w:link w:val="TextkomentraChar"/>
    <w:uiPriority w:val="99"/>
    <w:rsid w:val="003F7D82"/>
    <w:pPr>
      <w:spacing w:line="240" w:lineRule="auto"/>
    </w:pPr>
  </w:style>
  <w:style w:type="character" w:customStyle="1" w:styleId="TextkomentraChar">
    <w:name w:val="Text komentára Char"/>
    <w:basedOn w:val="Predvolenpsmoodseku"/>
    <w:link w:val="Textkomentra"/>
    <w:uiPriority w:val="99"/>
    <w:locked/>
    <w:rsid w:val="003F7D8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3F7D82"/>
    <w:rPr>
      <w:b/>
      <w:bCs/>
    </w:rPr>
  </w:style>
  <w:style w:type="character" w:customStyle="1" w:styleId="PredmetkomentraChar">
    <w:name w:val="Predmet komentára Char"/>
    <w:basedOn w:val="TextkomentraChar"/>
    <w:link w:val="Predmetkomentra"/>
    <w:uiPriority w:val="99"/>
    <w:semiHidden/>
    <w:locked/>
    <w:rsid w:val="003F7D82"/>
    <w:rPr>
      <w:rFonts w:ascii="Times New Roman" w:eastAsia="Times New Roman" w:hAnsi="Times New Roman" w:cs="Times New Roman"/>
      <w:b/>
      <w:bCs/>
      <w:sz w:val="20"/>
      <w:szCs w:val="20"/>
      <w:lang w:eastAsia="sk-SK"/>
    </w:rPr>
  </w:style>
  <w:style w:type="paragraph" w:styleId="Revzia">
    <w:name w:val="Revision"/>
    <w:hidden/>
    <w:uiPriority w:val="99"/>
    <w:semiHidden/>
    <w:rsid w:val="003F7D82"/>
    <w:rPr>
      <w:rFonts w:ascii="Times New Roman" w:hAnsi="Times New Roman"/>
      <w:sz w:val="20"/>
      <w:szCs w:val="20"/>
    </w:rPr>
  </w:style>
  <w:style w:type="paragraph" w:styleId="Textpoznmkypodiarou">
    <w:name w:val="footnote text"/>
    <w:basedOn w:val="Normlny"/>
    <w:link w:val="TextpoznmkypodiarouChar"/>
    <w:uiPriority w:val="99"/>
    <w:rsid w:val="003F7D82"/>
    <w:pPr>
      <w:spacing w:after="0" w:line="240" w:lineRule="auto"/>
    </w:pPr>
  </w:style>
  <w:style w:type="character" w:customStyle="1" w:styleId="TextpoznmkypodiarouChar">
    <w:name w:val="Text poznámky pod čiarou Char"/>
    <w:basedOn w:val="Predvolenpsmoodseku"/>
    <w:link w:val="Textpoznmkypodiarou"/>
    <w:uiPriority w:val="99"/>
    <w:locked/>
    <w:rsid w:val="003F7D82"/>
    <w:rPr>
      <w:rFonts w:ascii="Times New Roman" w:eastAsia="Times New Roman" w:hAnsi="Times New Roman" w:cs="Times New Roman"/>
      <w:sz w:val="20"/>
      <w:szCs w:val="20"/>
      <w:lang w:eastAsia="sk-SK"/>
    </w:rPr>
  </w:style>
  <w:style w:type="character" w:styleId="Odkaznapoznmkupodiarou">
    <w:name w:val="footnote reference"/>
    <w:aliases w:val="Footnote Reference Superscript,BVI fnr,Footnote symbol,Footnote reference number,note TESI,Appel note de bas de p,Nota,SUPERS,Footnote number,EN Footnote Reference,-E Fußnotenzeichen,number Char Char,number,Ref,styl,styli"/>
    <w:basedOn w:val="Predvolenpsmoodseku"/>
    <w:uiPriority w:val="99"/>
    <w:rsid w:val="003F7D82"/>
    <w:rPr>
      <w:rFonts w:cs="Times New Roman"/>
      <w:vertAlign w:val="superscript"/>
    </w:rPr>
  </w:style>
  <w:style w:type="table" w:customStyle="1" w:styleId="TableGrid1">
    <w:name w:val="Table Grid1"/>
    <w:uiPriority w:val="99"/>
    <w:rsid w:val="003F7D8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99"/>
    <w:qFormat/>
    <w:rsid w:val="003F7D82"/>
    <w:rPr>
      <w:rFonts w:cs="Times New Roman"/>
      <w:b/>
      <w:bCs/>
    </w:rPr>
  </w:style>
  <w:style w:type="paragraph" w:styleId="Normlnywebov">
    <w:name w:val="Normal (Web)"/>
    <w:basedOn w:val="Normlny"/>
    <w:uiPriority w:val="99"/>
    <w:rsid w:val="003F7D82"/>
    <w:pPr>
      <w:spacing w:after="150" w:line="240" w:lineRule="auto"/>
    </w:pPr>
    <w:rPr>
      <w:rFonts w:ascii="inherit" w:eastAsia="Times New Roman" w:hAnsi="inherit"/>
      <w:sz w:val="24"/>
      <w:szCs w:val="24"/>
    </w:rPr>
  </w:style>
  <w:style w:type="character" w:customStyle="1" w:styleId="mandatory2">
    <w:name w:val="mandatory2"/>
    <w:basedOn w:val="Predvolenpsmoodseku"/>
    <w:uiPriority w:val="99"/>
    <w:rsid w:val="003F7D82"/>
    <w:rPr>
      <w:rFonts w:ascii="inherit" w:hAnsi="inherit" w:cs="Times New Roman"/>
      <w:color w:val="FF0000"/>
      <w:sz w:val="36"/>
      <w:szCs w:val="36"/>
    </w:rPr>
  </w:style>
  <w:style w:type="character" w:styleId="PouitHypertextovPrepojenie">
    <w:name w:val="FollowedHyperlink"/>
    <w:basedOn w:val="Predvolenpsmoodseku"/>
    <w:uiPriority w:val="99"/>
    <w:semiHidden/>
    <w:rsid w:val="003F7D82"/>
    <w:rPr>
      <w:rFonts w:cs="Times New Roman"/>
      <w:color w:val="800080"/>
      <w:u w:val="single"/>
    </w:rPr>
  </w:style>
  <w:style w:type="character" w:customStyle="1" w:styleId="oneclick-link">
    <w:name w:val="oneclick-link"/>
    <w:basedOn w:val="Predvolenpsmoodseku"/>
    <w:uiPriority w:val="99"/>
    <w:rsid w:val="003F7D82"/>
    <w:rPr>
      <w:rFonts w:ascii="Times New Roman" w:hAnsi="Times New Roman" w:cs="Times New Roman"/>
    </w:rPr>
  </w:style>
  <w:style w:type="paragraph" w:customStyle="1" w:styleId="Default">
    <w:name w:val="Default"/>
    <w:uiPriority w:val="99"/>
    <w:rsid w:val="003F7D8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Hornokrajformulra">
    <w:name w:val="HTML Top of Form"/>
    <w:basedOn w:val="Normlny"/>
    <w:next w:val="Normlny"/>
    <w:link w:val="z-HornokrajformulraChar"/>
    <w:hidden/>
    <w:uiPriority w:val="99"/>
    <w:semiHidden/>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ornokrajformulraChar">
    <w:name w:val="z-Horný okraj formulára Char"/>
    <w:basedOn w:val="Predvolenpsmoodseku"/>
    <w:link w:val="z-Hornokrajformulra"/>
    <w:uiPriority w:val="99"/>
    <w:semiHidden/>
    <w:locked/>
    <w:rsid w:val="003F7D82"/>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SpodnokrajformulraChar">
    <w:name w:val="z-Spodný okraj formulára Char"/>
    <w:basedOn w:val="Predvolenpsmoodseku"/>
    <w:link w:val="z-Spodnokrajformulra"/>
    <w:uiPriority w:val="99"/>
    <w:semiHidden/>
    <w:locked/>
    <w:rsid w:val="003F7D82"/>
    <w:rPr>
      <w:rFonts w:ascii="Arial" w:hAnsi="Arial" w:cs="Arial"/>
      <w:vanish/>
      <w:sz w:val="16"/>
      <w:szCs w:val="16"/>
      <w:lang w:eastAsia="sk-SK"/>
    </w:rPr>
  </w:style>
  <w:style w:type="character" w:customStyle="1" w:styleId="mandatory">
    <w:name w:val="mandatory"/>
    <w:basedOn w:val="Predvolenpsmoodseku"/>
    <w:uiPriority w:val="99"/>
    <w:rsid w:val="003F7D82"/>
    <w:rPr>
      <w:rFonts w:cs="Times New Roman"/>
    </w:rPr>
  </w:style>
  <w:style w:type="table" w:customStyle="1" w:styleId="TableGrid2">
    <w:name w:val="Table Grid2"/>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835D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A06C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A06C3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7287">
      <w:marLeft w:val="0"/>
      <w:marRight w:val="0"/>
      <w:marTop w:val="0"/>
      <w:marBottom w:val="0"/>
      <w:divBdr>
        <w:top w:val="none" w:sz="0" w:space="0" w:color="auto"/>
        <w:left w:val="none" w:sz="0" w:space="0" w:color="auto"/>
        <w:bottom w:val="none" w:sz="0" w:space="0" w:color="auto"/>
        <w:right w:val="none" w:sz="0" w:space="0" w:color="auto"/>
      </w:divBdr>
    </w:div>
    <w:div w:id="474297288">
      <w:marLeft w:val="0"/>
      <w:marRight w:val="0"/>
      <w:marTop w:val="0"/>
      <w:marBottom w:val="0"/>
      <w:divBdr>
        <w:top w:val="none" w:sz="0" w:space="0" w:color="auto"/>
        <w:left w:val="none" w:sz="0" w:space="0" w:color="auto"/>
        <w:bottom w:val="none" w:sz="0" w:space="0" w:color="auto"/>
        <w:right w:val="none" w:sz="0" w:space="0" w:color="auto"/>
      </w:divBdr>
    </w:div>
    <w:div w:id="474297289">
      <w:marLeft w:val="0"/>
      <w:marRight w:val="0"/>
      <w:marTop w:val="0"/>
      <w:marBottom w:val="0"/>
      <w:divBdr>
        <w:top w:val="none" w:sz="0" w:space="0" w:color="auto"/>
        <w:left w:val="none" w:sz="0" w:space="0" w:color="auto"/>
        <w:bottom w:val="none" w:sz="0" w:space="0" w:color="auto"/>
        <w:right w:val="none" w:sz="0" w:space="0" w:color="auto"/>
      </w:divBdr>
    </w:div>
    <w:div w:id="474297290">
      <w:marLeft w:val="0"/>
      <w:marRight w:val="0"/>
      <w:marTop w:val="0"/>
      <w:marBottom w:val="0"/>
      <w:divBdr>
        <w:top w:val="none" w:sz="0" w:space="0" w:color="auto"/>
        <w:left w:val="none" w:sz="0" w:space="0" w:color="auto"/>
        <w:bottom w:val="none" w:sz="0" w:space="0" w:color="auto"/>
        <w:right w:val="none" w:sz="0" w:space="0" w:color="auto"/>
      </w:divBdr>
    </w:div>
    <w:div w:id="47429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just/item-detail.cfm?item_id=59332" TargetMode="External"/><Relationship Id="rId13" Type="http://schemas.openxmlformats.org/officeDocument/2006/relationships/hyperlink" Target="http://ec.europa.eu/consumers/consumer_rights/unfair-trade/index_en.htm" TargetMode="External"/><Relationship Id="rId18" Type="http://schemas.openxmlformats.org/officeDocument/2006/relationships/hyperlink" Target="http://ec.europa.eu/consumers/consumer_rights/unfair-trade/pric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consumers/consumer_rights/rights-contracts/directive/index_en.htm" TargetMode="External"/><Relationship Id="rId7" Type="http://schemas.openxmlformats.org/officeDocument/2006/relationships/endnotes" Target="endnotes.xml"/><Relationship Id="rId12" Type="http://schemas.openxmlformats.org/officeDocument/2006/relationships/hyperlink" Target="http://www.rpicpo.sk" TargetMode="External"/><Relationship Id="rId17" Type="http://schemas.openxmlformats.org/officeDocument/2006/relationships/hyperlink" Target="http://eur-lex.europa.eu/legal-content/SK/TXT/PDF/?uri=CELEX:31999L00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consumers/consumer_rights/rights-contracts/directive/index_en.htm" TargetMode="External"/><Relationship Id="rId20" Type="http://schemas.openxmlformats.org/officeDocument/2006/relationships/hyperlink" Target="http://ec.europa.eu/newsroom/just/item-detail.cfm?item_id=59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n@rpicpo.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consumers/consumer_rights/unfair-trade/index_en.htm" TargetMode="External"/><Relationship Id="rId23" Type="http://schemas.openxmlformats.org/officeDocument/2006/relationships/header" Target="header1.xml"/><Relationship Id="rId10" Type="http://schemas.openxmlformats.org/officeDocument/2006/relationships/hyperlink" Target="mailto:een@rpicpo.sk" TargetMode="External"/><Relationship Id="rId19" Type="http://schemas.openxmlformats.org/officeDocument/2006/relationships/hyperlink" Target="http://ec.europa.eu/consumers/consumer_rights/rights-contracts/directive/index_en.htm" TargetMode="External"/><Relationship Id="rId4" Type="http://schemas.openxmlformats.org/officeDocument/2006/relationships/settings" Target="settings.xml"/><Relationship Id="rId9" Type="http://schemas.openxmlformats.org/officeDocument/2006/relationships/hyperlink" Target="http://ec.europa.eu/newsroom/just/item-detail.cfm?item_id=59332" TargetMode="External"/><Relationship Id="rId14" Type="http://schemas.openxmlformats.org/officeDocument/2006/relationships/hyperlink" Target="http://ec.europa.eu/consumers/consumer_rights/rights-contracts/unfair-contract/index_en.htm" TargetMode="External"/><Relationship Id="rId22" Type="http://schemas.openxmlformats.org/officeDocument/2006/relationships/hyperlink" Target="http://eur-lex.europa.eu/legal-content/SK/TXT/?qid=1450431933547&amp;uri=CELEX:52015PC0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F206-367E-497D-B181-802FFC78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5758</Words>
  <Characters>32823</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V</vt:lpstr>
    </vt:vector>
  </TitlesOfParts>
  <Company>European Commission</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MELPIGNANO Marlene (JUST)</dc:creator>
  <cp:keywords/>
  <dc:description/>
  <cp:lastModifiedBy>Radvanská Mária</cp:lastModifiedBy>
  <cp:revision>2</cp:revision>
  <cp:lastPrinted>2017-07-24T17:49:00Z</cp:lastPrinted>
  <dcterms:created xsi:type="dcterms:W3CDTF">2017-08-21T09:43:00Z</dcterms:created>
  <dcterms:modified xsi:type="dcterms:W3CDTF">2017-08-22T14:17:00Z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y fmtid="{D5CDD505-2E9C-101B-9397-08002B2CF9AE}" pid="3" name="_Status">
    <vt:lpwstr>Not Started</vt:lpwstr>
  </property>
  <property fmtid="{D5CDD505-2E9C-101B-9397-08002B2CF9AE}" pid="4" name="EC_Collab_Status">
    <vt:lpwstr>Not Started</vt:lpwstr>
  </property>
  <property fmtid="{D5CDD505-2E9C-101B-9397-08002B2CF9AE}" pid="5" name="EC_Collab_Reference">
    <vt:lpwstr/>
  </property>
  <property fmtid="{D5CDD505-2E9C-101B-9397-08002B2CF9AE}" pid="6" name="EC_Collab_DocumentLanguage">
    <vt:lpwstr>EN</vt:lpwstr>
  </property>
</Properties>
</file>